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6BE5" w:rsidRPr="00DC52B6" w:rsidRDefault="00386BE5">
      <w:pPr>
        <w:rPr>
          <w:lang w:val="sq-AL"/>
        </w:rPr>
      </w:pPr>
    </w:p>
    <w:p w:rsidR="00386BE5" w:rsidRPr="00DC52B6" w:rsidRDefault="00386BE5">
      <w:pPr>
        <w:rPr>
          <w:lang w:val="sq-AL"/>
        </w:rPr>
      </w:pPr>
    </w:p>
    <w:tbl>
      <w:tblPr>
        <w:tblpPr w:leftFromText="180" w:rightFromText="180" w:vertAnchor="text" w:horzAnchor="margin" w:tblpXSpec="center" w:tblpY="181"/>
        <w:tblW w:w="9720" w:type="dxa"/>
        <w:tblLook w:val="01E0" w:firstRow="1" w:lastRow="1" w:firstColumn="1" w:lastColumn="1" w:noHBand="0" w:noVBand="0"/>
      </w:tblPr>
      <w:tblGrid>
        <w:gridCol w:w="1620"/>
        <w:gridCol w:w="6612"/>
        <w:gridCol w:w="1488"/>
      </w:tblGrid>
      <w:tr w:rsidR="0074755E" w:rsidRPr="00DC52B6">
        <w:tc>
          <w:tcPr>
            <w:tcW w:w="1620" w:type="dxa"/>
          </w:tcPr>
          <w:p w:rsidR="0074755E" w:rsidRPr="00DC52B6" w:rsidRDefault="00804929" w:rsidP="00B5056B">
            <w:pPr>
              <w:ind w:right="-540"/>
              <w:rPr>
                <w:b/>
                <w:bCs/>
                <w:lang w:val="sq-AL"/>
              </w:rPr>
            </w:pPr>
            <w:r>
              <w:rPr>
                <w:noProof/>
              </w:rPr>
              <w:drawing>
                <wp:inline distT="0" distB="0" distL="0" distR="0">
                  <wp:extent cx="733425" cy="914400"/>
                  <wp:effectExtent l="0" t="0" r="0" b="0"/>
                  <wp:docPr id="1" name="Picture 1" descr="Stema%20(100px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ema%20(100px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4755E" w:rsidRPr="00DC52B6" w:rsidRDefault="0074755E" w:rsidP="00B5056B">
            <w:pPr>
              <w:ind w:right="-540"/>
              <w:rPr>
                <w:b/>
                <w:bCs/>
                <w:lang w:val="sq-AL"/>
              </w:rPr>
            </w:pPr>
            <w:r w:rsidRPr="00DC52B6">
              <w:rPr>
                <w:b/>
                <w:bCs/>
                <w:lang w:val="sq-AL"/>
              </w:rPr>
              <w:t xml:space="preserve">                                                 </w:t>
            </w:r>
          </w:p>
        </w:tc>
        <w:tc>
          <w:tcPr>
            <w:tcW w:w="6612" w:type="dxa"/>
          </w:tcPr>
          <w:p w:rsidR="0074755E" w:rsidRPr="00DC52B6" w:rsidRDefault="0074755E" w:rsidP="00B5056B">
            <w:pPr>
              <w:ind w:right="-540"/>
              <w:jc w:val="center"/>
              <w:rPr>
                <w:b/>
                <w:bCs/>
                <w:lang w:val="sq-AL"/>
              </w:rPr>
            </w:pPr>
          </w:p>
          <w:p w:rsidR="0074755E" w:rsidRPr="00DC52B6" w:rsidRDefault="0074755E" w:rsidP="00B5056B">
            <w:pPr>
              <w:jc w:val="center"/>
              <w:rPr>
                <w:b/>
                <w:lang w:val="sq-AL"/>
              </w:rPr>
            </w:pPr>
            <w:r w:rsidRPr="00DC52B6">
              <w:rPr>
                <w:b/>
                <w:lang w:val="sq-AL"/>
              </w:rPr>
              <w:t>REPUBLIKA E KOSOVËS</w:t>
            </w:r>
          </w:p>
          <w:p w:rsidR="0074755E" w:rsidRPr="00DC52B6" w:rsidRDefault="0074755E" w:rsidP="00B5056B">
            <w:pPr>
              <w:jc w:val="center"/>
              <w:rPr>
                <w:b/>
                <w:lang w:val="sq-AL"/>
              </w:rPr>
            </w:pPr>
            <w:r w:rsidRPr="00DC52B6">
              <w:rPr>
                <w:b/>
                <w:lang w:val="sq-AL"/>
              </w:rPr>
              <w:t xml:space="preserve">REPUBLIC OF KOSOVA - REPUBLIKA KOSOVA </w:t>
            </w:r>
          </w:p>
          <w:p w:rsidR="0074755E" w:rsidRPr="00DC52B6" w:rsidRDefault="0074755E" w:rsidP="00B5056B">
            <w:pPr>
              <w:jc w:val="center"/>
              <w:rPr>
                <w:b/>
                <w:lang w:val="sq-AL"/>
              </w:rPr>
            </w:pPr>
          </w:p>
          <w:p w:rsidR="0074755E" w:rsidRPr="00DC52B6" w:rsidRDefault="0074755E" w:rsidP="00B5056B">
            <w:pPr>
              <w:jc w:val="center"/>
              <w:rPr>
                <w:b/>
                <w:lang w:val="sq-AL"/>
              </w:rPr>
            </w:pPr>
            <w:r w:rsidRPr="00DC52B6">
              <w:rPr>
                <w:b/>
                <w:lang w:val="sq-AL"/>
              </w:rPr>
              <w:t>KOMUNA E GJILANIT</w:t>
            </w:r>
          </w:p>
          <w:p w:rsidR="0074755E" w:rsidRPr="00DC52B6" w:rsidRDefault="0074755E" w:rsidP="00B5056B">
            <w:pPr>
              <w:jc w:val="center"/>
              <w:rPr>
                <w:b/>
                <w:lang w:val="sq-AL"/>
              </w:rPr>
            </w:pPr>
            <w:r w:rsidRPr="00DC52B6">
              <w:rPr>
                <w:b/>
                <w:bCs/>
                <w:lang w:val="sq-AL"/>
              </w:rPr>
              <w:t>MUNICIPAL GJILAN</w:t>
            </w:r>
            <w:r w:rsidRPr="00DC52B6">
              <w:rPr>
                <w:b/>
                <w:lang w:val="sq-AL"/>
              </w:rPr>
              <w:t xml:space="preserve">  - OPŠTINA GNJILANE</w:t>
            </w:r>
            <w:r w:rsidRPr="00DC52B6">
              <w:rPr>
                <w:b/>
                <w:bCs/>
                <w:lang w:val="sq-AL"/>
              </w:rPr>
              <w:t xml:space="preserve"> - </w:t>
            </w:r>
            <w:r w:rsidRPr="00DC52B6">
              <w:rPr>
                <w:b/>
                <w:lang w:val="sq-AL"/>
              </w:rPr>
              <w:t>GILAN  BELEDIYESI</w:t>
            </w:r>
          </w:p>
          <w:p w:rsidR="0074755E" w:rsidRPr="00DC52B6" w:rsidRDefault="0074755E" w:rsidP="00B5056B">
            <w:pPr>
              <w:ind w:right="-540"/>
              <w:rPr>
                <w:lang w:val="sq-AL"/>
              </w:rPr>
            </w:pPr>
          </w:p>
        </w:tc>
        <w:tc>
          <w:tcPr>
            <w:tcW w:w="1488" w:type="dxa"/>
          </w:tcPr>
          <w:p w:rsidR="0074755E" w:rsidRPr="00DC52B6" w:rsidRDefault="00804929" w:rsidP="00B5056B">
            <w:pPr>
              <w:ind w:right="-51"/>
              <w:rPr>
                <w:lang w:val="sq-AL"/>
              </w:rPr>
            </w:pPr>
            <w:r>
              <w:rPr>
                <w:noProof/>
              </w:rPr>
              <w:drawing>
                <wp:inline distT="0" distB="0" distL="0" distR="0">
                  <wp:extent cx="762000" cy="1028700"/>
                  <wp:effectExtent l="0" t="0" r="0" b="0"/>
                  <wp:docPr id="2" name="Picture 2" descr="Prova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rova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4755E" w:rsidRPr="00DC52B6" w:rsidRDefault="0074755E" w:rsidP="0074755E">
      <w:pPr>
        <w:tabs>
          <w:tab w:val="left" w:pos="1539"/>
        </w:tabs>
        <w:outlineLvl w:val="0"/>
        <w:rPr>
          <w:b/>
          <w:lang w:val="sq-AL"/>
        </w:rPr>
      </w:pPr>
    </w:p>
    <w:p w:rsidR="0074755E" w:rsidRPr="00DC52B6" w:rsidRDefault="00804929" w:rsidP="0074755E">
      <w:pPr>
        <w:rPr>
          <w:lang w:val="sq-AL"/>
        </w:rPr>
      </w:pP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-685800</wp:posOffset>
                </wp:positionH>
                <wp:positionV relativeFrom="paragraph">
                  <wp:posOffset>61595</wp:posOffset>
                </wp:positionV>
                <wp:extent cx="6858000" cy="0"/>
                <wp:effectExtent l="19050" t="23495" r="19050" b="14605"/>
                <wp:wrapNone/>
                <wp:docPr id="8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CFAA18" id="Line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4pt,4.85pt" to="486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" strokecolor="navy" strokeweight="2.25pt"/>
            </w:pict>
          </mc:Fallback>
        </mc:AlternateContent>
      </w:r>
    </w:p>
    <w:p w:rsidR="0074755E" w:rsidRPr="00DC52B6" w:rsidRDefault="0074755E" w:rsidP="0074755E">
      <w:pPr>
        <w:jc w:val="center"/>
        <w:rPr>
          <w:b/>
          <w:lang w:val="sq-AL"/>
        </w:rPr>
      </w:pPr>
    </w:p>
    <w:p w:rsidR="0074755E" w:rsidRPr="00DC52B6" w:rsidRDefault="0074755E" w:rsidP="0074755E">
      <w:pPr>
        <w:jc w:val="center"/>
        <w:rPr>
          <w:b/>
          <w:lang w:val="sq-AL"/>
        </w:rPr>
      </w:pPr>
      <w:r w:rsidRPr="00DC52B6">
        <w:rPr>
          <w:b/>
          <w:lang w:val="sq-AL"/>
        </w:rPr>
        <w:t xml:space="preserve">DREJTORIA  KOMUNALE  E ARSIMIT </w:t>
      </w:r>
    </w:p>
    <w:p w:rsidR="0074755E" w:rsidRPr="00DC52B6" w:rsidRDefault="00804929" w:rsidP="0074755E">
      <w:pPr>
        <w:ind w:left="-180"/>
        <w:jc w:val="both"/>
        <w:rPr>
          <w:lang w:val="sq-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-685800</wp:posOffset>
                </wp:positionH>
                <wp:positionV relativeFrom="paragraph">
                  <wp:posOffset>52705</wp:posOffset>
                </wp:positionV>
                <wp:extent cx="6858000" cy="0"/>
                <wp:effectExtent l="9525" t="14605" r="19050" b="13970"/>
                <wp:wrapNone/>
                <wp:docPr id="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9408A2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4pt,4.15pt" to="486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" strokecolor="navy" strokeweight="1.5pt"/>
            </w:pict>
          </mc:Fallback>
        </mc:AlternateContent>
      </w:r>
      <w:r w:rsidR="0074755E" w:rsidRPr="00DC52B6">
        <w:rPr>
          <w:lang w:val="sq-AL"/>
        </w:rPr>
        <w:tab/>
      </w:r>
    </w:p>
    <w:p w:rsidR="00242F09" w:rsidRPr="00DC52B6" w:rsidRDefault="00242F09">
      <w:pPr>
        <w:rPr>
          <w:lang w:val="sq-AL"/>
        </w:rPr>
      </w:pPr>
    </w:p>
    <w:p w:rsidR="001128D9" w:rsidRPr="00B77303" w:rsidRDefault="001128D9" w:rsidP="001128D9">
      <w:pPr>
        <w:jc w:val="center"/>
        <w:rPr>
          <w:rFonts w:eastAsia="MS Mincho"/>
          <w:b/>
          <w:sz w:val="28"/>
          <w:szCs w:val="28"/>
          <w:lang w:val="sq-AL"/>
        </w:rPr>
      </w:pPr>
      <w:r w:rsidRPr="00B77303">
        <w:rPr>
          <w:rFonts w:eastAsia="MS Mincho"/>
          <w:b/>
          <w:sz w:val="28"/>
          <w:szCs w:val="28"/>
          <w:lang w:val="sq-AL"/>
        </w:rPr>
        <w:t>DREJTORIA KOMUNALE E ARSIMIT</w:t>
      </w:r>
    </w:p>
    <w:p w:rsidR="001128D9" w:rsidRPr="00B77303" w:rsidRDefault="001128D9" w:rsidP="001128D9">
      <w:pPr>
        <w:jc w:val="center"/>
        <w:rPr>
          <w:rFonts w:eastAsia="MS Mincho"/>
          <w:b/>
          <w:sz w:val="28"/>
          <w:szCs w:val="28"/>
          <w:lang w:val="sq-AL"/>
        </w:rPr>
      </w:pPr>
      <w:r w:rsidRPr="00B77303">
        <w:rPr>
          <w:rFonts w:eastAsia="MS Mincho"/>
          <w:b/>
          <w:sz w:val="28"/>
          <w:szCs w:val="28"/>
          <w:lang w:val="sq-AL"/>
        </w:rPr>
        <w:t>UPRAVA ZA OBRAZOVANJE</w:t>
      </w:r>
    </w:p>
    <w:p w:rsidR="001128D9" w:rsidRPr="00323855" w:rsidRDefault="001128D9" w:rsidP="001128D9">
      <w:pPr>
        <w:jc w:val="center"/>
        <w:rPr>
          <w:rFonts w:eastAsia="MS Mincho"/>
          <w:b/>
          <w:lang w:val="sq-AL"/>
        </w:rPr>
      </w:pPr>
      <w:r w:rsidRPr="00323855">
        <w:rPr>
          <w:rFonts w:eastAsia="MS Mincho"/>
          <w:b/>
          <w:sz w:val="28"/>
          <w:szCs w:val="28"/>
          <w:lang w:val="sq-AL"/>
        </w:rPr>
        <w:t>DEPARTAMENT OF EDUCATION</w:t>
      </w:r>
    </w:p>
    <w:p w:rsidR="001128D9" w:rsidRPr="00355E32" w:rsidRDefault="001128D9" w:rsidP="001128D9">
      <w:pPr>
        <w:rPr>
          <w:lang w:val="sq-AL"/>
        </w:rPr>
      </w:pPr>
      <w:r w:rsidRPr="00323855">
        <w:rPr>
          <w:lang w:val="sq-AL"/>
        </w:rPr>
        <w:t xml:space="preserve">   </w:t>
      </w:r>
      <w:r w:rsidRPr="00323855">
        <w:rPr>
          <w:color w:val="FFFFFF"/>
          <w:lang w:val="sq-AL"/>
        </w:rPr>
        <w:t xml:space="preserve">     </w:t>
      </w:r>
      <w:r w:rsidRPr="00323855">
        <w:rPr>
          <w:lang w:val="sq-AL"/>
        </w:rPr>
        <w:t xml:space="preserve"> </w:t>
      </w:r>
    </w:p>
    <w:p w:rsidR="001128D9" w:rsidRPr="00323855" w:rsidRDefault="001128D9" w:rsidP="001128D9">
      <w:pPr>
        <w:rPr>
          <w:lang w:val="sq-AL"/>
        </w:rPr>
      </w:pPr>
    </w:p>
    <w:p w:rsidR="001128D9" w:rsidRPr="00323855" w:rsidRDefault="001128D9" w:rsidP="001128D9">
      <w:pPr>
        <w:rPr>
          <w:lang w:val="sq-AL"/>
        </w:rPr>
      </w:pPr>
    </w:p>
    <w:p w:rsidR="001128D9" w:rsidRPr="00323855" w:rsidRDefault="001128D9" w:rsidP="001128D9">
      <w:pPr>
        <w:rPr>
          <w:lang w:val="sq-AL"/>
        </w:rPr>
      </w:pPr>
    </w:p>
    <w:p w:rsidR="00A477CC" w:rsidRPr="00355E32" w:rsidRDefault="001128D9" w:rsidP="00355E32">
      <w:pPr>
        <w:jc w:val="center"/>
        <w:rPr>
          <w:b/>
          <w:color w:val="FFFFFF" w:themeColor="background1"/>
          <w:sz w:val="40"/>
          <w:szCs w:val="40"/>
          <w:lang w:val="sq-AL"/>
        </w:rPr>
      </w:pPr>
      <w:r w:rsidRPr="0081087E">
        <w:rPr>
          <w:b/>
          <w:color w:val="FFFFFF" w:themeColor="background1"/>
          <w:sz w:val="40"/>
          <w:szCs w:val="40"/>
          <w:shd w:val="clear" w:color="auto" w:fill="548DD4"/>
          <w:lang w:val="sq-AL"/>
        </w:rPr>
        <w:t>RAPORTI I DREJTORISË SË ARSIMIT</w:t>
      </w:r>
    </w:p>
    <w:p w:rsidR="00A477CC" w:rsidRPr="0049125E" w:rsidRDefault="00D9330B" w:rsidP="00D9330B">
      <w:pPr>
        <w:shd w:val="clear" w:color="auto" w:fill="FFFFFF"/>
        <w:jc w:val="center"/>
        <w:rPr>
          <w:rFonts w:ascii="Segoe UI" w:hAnsi="Segoe UI" w:cs="Segoe UI"/>
          <w:color w:val="212121"/>
          <w:sz w:val="23"/>
          <w:szCs w:val="23"/>
        </w:rPr>
      </w:pPr>
      <w:bookmarkStart w:id="0" w:name="_GoBack"/>
      <w:bookmarkEnd w:id="0"/>
      <w:r>
        <w:rPr>
          <w:rFonts w:ascii="Segoe UI" w:hAnsi="Segoe UI" w:cs="Segoe UI"/>
          <w:color w:val="212121"/>
          <w:sz w:val="23"/>
          <w:szCs w:val="23"/>
        </w:rPr>
        <w:t>Viti 2025</w:t>
      </w:r>
    </w:p>
    <w:p w:rsidR="00A477CC" w:rsidRPr="00DC52B6" w:rsidRDefault="00A477CC" w:rsidP="00A477CC">
      <w:pPr>
        <w:jc w:val="center"/>
        <w:rPr>
          <w:b/>
          <w:sz w:val="28"/>
          <w:szCs w:val="28"/>
          <w:lang w:val="sq-AL"/>
        </w:rPr>
      </w:pPr>
    </w:p>
    <w:p w:rsidR="00A477CC" w:rsidRDefault="00A477CC" w:rsidP="007611D1">
      <w:pPr>
        <w:jc w:val="both"/>
        <w:rPr>
          <w:b/>
          <w:sz w:val="28"/>
          <w:szCs w:val="28"/>
          <w:lang w:val="sq-AL"/>
        </w:rPr>
      </w:pPr>
      <w:r w:rsidRPr="00DC52B6">
        <w:rPr>
          <w:b/>
          <w:sz w:val="28"/>
          <w:szCs w:val="28"/>
          <w:lang w:val="sq-AL"/>
        </w:rPr>
        <w:t>PËRMBLEDHJE</w:t>
      </w:r>
    </w:p>
    <w:p w:rsidR="00A477CC" w:rsidRPr="00DC52B6" w:rsidRDefault="00A477CC" w:rsidP="007611D1">
      <w:pPr>
        <w:jc w:val="both"/>
        <w:rPr>
          <w:b/>
          <w:sz w:val="28"/>
          <w:szCs w:val="28"/>
          <w:lang w:val="sq-AL"/>
        </w:rPr>
      </w:pPr>
    </w:p>
    <w:p w:rsidR="00A477CC" w:rsidRPr="00DC52B6" w:rsidRDefault="00A477CC" w:rsidP="007611D1">
      <w:pPr>
        <w:jc w:val="both"/>
        <w:rPr>
          <w:b/>
          <w:bCs/>
          <w:lang w:val="sq-AL"/>
        </w:rPr>
      </w:pPr>
    </w:p>
    <w:p w:rsidR="00A477CC" w:rsidRPr="00DC52B6" w:rsidRDefault="00A477CC" w:rsidP="007611D1">
      <w:pPr>
        <w:jc w:val="both"/>
        <w:rPr>
          <w:lang w:val="sq-AL"/>
        </w:rPr>
      </w:pPr>
      <w:r w:rsidRPr="00DC52B6">
        <w:rPr>
          <w:lang w:val="sq-AL"/>
        </w:rPr>
        <w:t>Drejtoria e Arsimit gjatë periudhës së fund vitit dhe periudhës së fillim vitit, ka realizuar  të gjitha punët dhe detyrat e planifikuara  sipas dinamikës së paraparë në planin e veprimit dhe njëkohësisht punë</w:t>
      </w:r>
      <w:r>
        <w:rPr>
          <w:lang w:val="sq-AL"/>
        </w:rPr>
        <w:t>t</w:t>
      </w:r>
      <w:r w:rsidRPr="00DC52B6">
        <w:rPr>
          <w:lang w:val="sq-AL"/>
        </w:rPr>
        <w:t xml:space="preserve"> dhe detyrat  tjera të paplanifikuara.</w:t>
      </w:r>
    </w:p>
    <w:p w:rsidR="00A477CC" w:rsidRPr="00355E32" w:rsidRDefault="00A477CC" w:rsidP="007611D1">
      <w:pPr>
        <w:jc w:val="both"/>
        <w:rPr>
          <w:lang w:val="sq-AL"/>
        </w:rPr>
      </w:pPr>
    </w:p>
    <w:p w:rsidR="00A477CC" w:rsidRPr="001128D9" w:rsidRDefault="00A477CC" w:rsidP="007611D1">
      <w:pPr>
        <w:jc w:val="both"/>
        <w:rPr>
          <w:lang w:val="sq-AL"/>
        </w:rPr>
      </w:pPr>
      <w:r w:rsidRPr="001128D9">
        <w:rPr>
          <w:lang w:val="sq-AL"/>
        </w:rPr>
        <w:t>Veprimtaria e Drejtorisë realizohet përmes këtyre sektorëve:</w:t>
      </w:r>
    </w:p>
    <w:p w:rsidR="00A477CC" w:rsidRPr="001128D9" w:rsidRDefault="00A477CC" w:rsidP="007611D1">
      <w:pPr>
        <w:jc w:val="both"/>
        <w:rPr>
          <w:lang w:val="sq-AL"/>
        </w:rPr>
      </w:pPr>
      <w:r w:rsidRPr="001128D9">
        <w:rPr>
          <w:lang w:val="sq-AL"/>
        </w:rPr>
        <w:t>• Sektori i Arsimit</w:t>
      </w:r>
    </w:p>
    <w:p w:rsidR="00A477CC" w:rsidRPr="001128D9" w:rsidRDefault="00A477CC" w:rsidP="007611D1">
      <w:pPr>
        <w:jc w:val="both"/>
        <w:rPr>
          <w:lang w:val="sq-AL"/>
        </w:rPr>
      </w:pPr>
      <w:r w:rsidRPr="001128D9">
        <w:rPr>
          <w:lang w:val="sq-AL"/>
        </w:rPr>
        <w:t>• Sektori i Personelit</w:t>
      </w:r>
    </w:p>
    <w:p w:rsidR="00A477CC" w:rsidRPr="001128D9" w:rsidRDefault="00A477CC" w:rsidP="007611D1">
      <w:pPr>
        <w:jc w:val="both"/>
        <w:rPr>
          <w:lang w:val="sq-AL"/>
        </w:rPr>
      </w:pPr>
      <w:r w:rsidRPr="001128D9">
        <w:rPr>
          <w:lang w:val="sq-AL"/>
        </w:rPr>
        <w:t>• Sektori i Financave</w:t>
      </w:r>
    </w:p>
    <w:p w:rsidR="00A477CC" w:rsidRPr="0049125E" w:rsidRDefault="00A477CC" w:rsidP="007611D1">
      <w:pPr>
        <w:shd w:val="clear" w:color="auto" w:fill="FFFFFF"/>
        <w:jc w:val="both"/>
        <w:rPr>
          <w:rFonts w:ascii="Segoe UI" w:hAnsi="Segoe UI" w:cs="Segoe UI"/>
          <w:color w:val="212121"/>
          <w:sz w:val="23"/>
          <w:szCs w:val="23"/>
        </w:rPr>
      </w:pPr>
    </w:p>
    <w:p w:rsidR="007A780B" w:rsidRDefault="007A780B" w:rsidP="007611D1">
      <w:pPr>
        <w:shd w:val="clear" w:color="auto" w:fill="FFFFFF"/>
        <w:jc w:val="both"/>
        <w:rPr>
          <w:rFonts w:ascii="Segoe UI" w:hAnsi="Segoe UI" w:cs="Segoe UI"/>
          <w:b/>
          <w:color w:val="212121"/>
          <w:sz w:val="32"/>
          <w:szCs w:val="32"/>
        </w:rPr>
      </w:pPr>
    </w:p>
    <w:p w:rsidR="00CE0A46" w:rsidRDefault="00CE0A46" w:rsidP="007611D1">
      <w:pPr>
        <w:shd w:val="clear" w:color="auto" w:fill="FFFFFF"/>
        <w:jc w:val="both"/>
        <w:rPr>
          <w:rFonts w:ascii="Segoe UI" w:hAnsi="Segoe UI" w:cs="Segoe UI"/>
          <w:b/>
          <w:color w:val="212121"/>
          <w:sz w:val="32"/>
          <w:szCs w:val="32"/>
        </w:rPr>
      </w:pPr>
    </w:p>
    <w:p w:rsidR="00CE0A46" w:rsidRDefault="00CE0A46" w:rsidP="007611D1">
      <w:pPr>
        <w:shd w:val="clear" w:color="auto" w:fill="FFFFFF"/>
        <w:jc w:val="both"/>
        <w:rPr>
          <w:rFonts w:ascii="Segoe UI" w:hAnsi="Segoe UI" w:cs="Segoe UI"/>
          <w:b/>
          <w:color w:val="212121"/>
          <w:sz w:val="32"/>
          <w:szCs w:val="32"/>
        </w:rPr>
      </w:pPr>
    </w:p>
    <w:p w:rsidR="00CE0A46" w:rsidRDefault="00CE0A46" w:rsidP="007611D1">
      <w:pPr>
        <w:shd w:val="clear" w:color="auto" w:fill="FFFFFF"/>
        <w:jc w:val="both"/>
        <w:rPr>
          <w:rFonts w:ascii="Segoe UI" w:hAnsi="Segoe UI" w:cs="Segoe UI"/>
          <w:b/>
          <w:color w:val="212121"/>
          <w:sz w:val="32"/>
          <w:szCs w:val="32"/>
        </w:rPr>
      </w:pPr>
    </w:p>
    <w:p w:rsidR="00CE0A46" w:rsidRDefault="00CE0A46" w:rsidP="007611D1">
      <w:pPr>
        <w:shd w:val="clear" w:color="auto" w:fill="FFFFFF"/>
        <w:jc w:val="both"/>
        <w:rPr>
          <w:rFonts w:ascii="Segoe UI" w:hAnsi="Segoe UI" w:cs="Segoe UI"/>
          <w:b/>
          <w:color w:val="212121"/>
          <w:sz w:val="32"/>
          <w:szCs w:val="32"/>
        </w:rPr>
      </w:pPr>
    </w:p>
    <w:p w:rsidR="00CE0A46" w:rsidRDefault="00CE0A46" w:rsidP="007611D1">
      <w:pPr>
        <w:shd w:val="clear" w:color="auto" w:fill="FFFFFF"/>
        <w:jc w:val="both"/>
        <w:rPr>
          <w:rFonts w:ascii="Segoe UI" w:hAnsi="Segoe UI" w:cs="Segoe UI"/>
          <w:b/>
          <w:color w:val="212121"/>
          <w:sz w:val="32"/>
          <w:szCs w:val="32"/>
        </w:rPr>
      </w:pPr>
    </w:p>
    <w:p w:rsidR="00CE0A46" w:rsidRDefault="00CE0A46" w:rsidP="007611D1">
      <w:pPr>
        <w:shd w:val="clear" w:color="auto" w:fill="FFFFFF"/>
        <w:jc w:val="both"/>
        <w:rPr>
          <w:rFonts w:ascii="Segoe UI" w:hAnsi="Segoe UI" w:cs="Segoe UI"/>
          <w:b/>
          <w:color w:val="212121"/>
          <w:sz w:val="32"/>
          <w:szCs w:val="32"/>
        </w:rPr>
      </w:pPr>
    </w:p>
    <w:p w:rsidR="007A780B" w:rsidRPr="00EC66F7" w:rsidRDefault="007A780B" w:rsidP="007611D1">
      <w:pPr>
        <w:jc w:val="both"/>
        <w:rPr>
          <w:rFonts w:ascii="Segoe UI" w:hAnsi="Segoe UI" w:cs="Segoe UI"/>
          <w:b/>
          <w:color w:val="212121"/>
          <w:sz w:val="32"/>
          <w:szCs w:val="32"/>
        </w:rPr>
      </w:pPr>
      <w:r w:rsidRPr="00EC66F7">
        <w:rPr>
          <w:rFonts w:ascii="Segoe UI" w:hAnsi="Segoe UI" w:cs="Segoe UI"/>
          <w:b/>
          <w:color w:val="212121"/>
          <w:sz w:val="32"/>
          <w:szCs w:val="32"/>
        </w:rPr>
        <w:t xml:space="preserve"> </w:t>
      </w:r>
      <w:r w:rsidR="0081087E" w:rsidRPr="0081087E">
        <w:rPr>
          <w:b/>
          <w:sz w:val="28"/>
          <w:szCs w:val="28"/>
          <w:lang w:val="sq-AL"/>
        </w:rPr>
        <w:t>SEKTORI I ARSIMIT</w:t>
      </w:r>
    </w:p>
    <w:p w:rsidR="007A780B" w:rsidRDefault="007A780B" w:rsidP="007611D1">
      <w:pPr>
        <w:jc w:val="both"/>
        <w:rPr>
          <w:rFonts w:ascii="Book Antiqua" w:hAnsi="Book Antiqua" w:cs="Book Antiqua"/>
          <w:sz w:val="22"/>
          <w:szCs w:val="22"/>
          <w:lang w:val="sq-AL"/>
        </w:rPr>
      </w:pPr>
    </w:p>
    <w:p w:rsidR="007A780B" w:rsidRPr="00B7085E" w:rsidRDefault="007A780B" w:rsidP="007611D1">
      <w:pPr>
        <w:pStyle w:val="ListParagraph"/>
        <w:numPr>
          <w:ilvl w:val="0"/>
          <w:numId w:val="30"/>
        </w:numPr>
        <w:jc w:val="both"/>
        <w:rPr>
          <w:b/>
          <w:i/>
        </w:rPr>
      </w:pPr>
      <w:r w:rsidRPr="00B7085E">
        <w:rPr>
          <w:b/>
          <w:i/>
        </w:rPr>
        <w:t>Mbikëqyrja e procesit edukativo-arsimor është realizuar në va</w:t>
      </w:r>
      <w:r w:rsidR="00B7085E">
        <w:rPr>
          <w:b/>
          <w:i/>
        </w:rPr>
        <w:t>zhdimësi nga zyrtarët e arsimit</w:t>
      </w:r>
    </w:p>
    <w:p w:rsidR="007A780B" w:rsidRPr="00445A6F" w:rsidRDefault="007A780B" w:rsidP="007611D1">
      <w:pPr>
        <w:numPr>
          <w:ilvl w:val="0"/>
          <w:numId w:val="9"/>
        </w:numPr>
        <w:jc w:val="both"/>
        <w:rPr>
          <w:sz w:val="22"/>
          <w:szCs w:val="22"/>
          <w:lang w:val="sq-AL"/>
        </w:rPr>
      </w:pPr>
      <w:r w:rsidRPr="00445A6F">
        <w:rPr>
          <w:sz w:val="22"/>
          <w:szCs w:val="22"/>
          <w:lang w:val="sq-AL"/>
        </w:rPr>
        <w:t xml:space="preserve">Zyrtarët e niveleve të  arsimit </w:t>
      </w:r>
      <w:proofErr w:type="spellStart"/>
      <w:r w:rsidRPr="00445A6F">
        <w:rPr>
          <w:sz w:val="22"/>
          <w:szCs w:val="22"/>
          <w:lang w:val="sq-AL"/>
        </w:rPr>
        <w:t>parauniversitar</w:t>
      </w:r>
      <w:proofErr w:type="spellEnd"/>
      <w:r w:rsidRPr="00445A6F">
        <w:rPr>
          <w:sz w:val="22"/>
          <w:szCs w:val="22"/>
          <w:lang w:val="sq-AL"/>
        </w:rPr>
        <w:t xml:space="preserve"> , kanë realizuar planin operues sipas dinamikës së planifikuar:  vizita informuese, të veçanta , kontrolluese dhe të përgjithshme në institucionet e nivelit të arsimit </w:t>
      </w:r>
      <w:proofErr w:type="spellStart"/>
      <w:r w:rsidRPr="00445A6F">
        <w:rPr>
          <w:sz w:val="22"/>
          <w:szCs w:val="22"/>
          <w:lang w:val="sq-AL"/>
        </w:rPr>
        <w:t>parauniversitar</w:t>
      </w:r>
      <w:proofErr w:type="spellEnd"/>
      <w:r w:rsidRPr="00445A6F">
        <w:rPr>
          <w:sz w:val="22"/>
          <w:szCs w:val="22"/>
          <w:lang w:val="sq-AL"/>
        </w:rPr>
        <w:t xml:space="preserve"> si dhe vizita sipas objektivave e cila është realizuar me ekipe të kombinuara mes zyrtarëve të arsimit nga DKA dhe Inspektorët e Arsimit  të MASHT, në IEA të arsimit </w:t>
      </w:r>
      <w:proofErr w:type="spellStart"/>
      <w:r w:rsidRPr="00445A6F">
        <w:rPr>
          <w:sz w:val="22"/>
          <w:szCs w:val="22"/>
          <w:lang w:val="sq-AL"/>
        </w:rPr>
        <w:t>parauniversitar</w:t>
      </w:r>
      <w:proofErr w:type="spellEnd"/>
      <w:r w:rsidRPr="00445A6F">
        <w:rPr>
          <w:sz w:val="22"/>
          <w:szCs w:val="22"/>
          <w:lang w:val="sq-AL"/>
        </w:rPr>
        <w:t>.</w:t>
      </w:r>
    </w:p>
    <w:p w:rsidR="007A780B" w:rsidRPr="00445A6F" w:rsidRDefault="007A780B" w:rsidP="007611D1">
      <w:pPr>
        <w:numPr>
          <w:ilvl w:val="0"/>
          <w:numId w:val="9"/>
        </w:numPr>
        <w:jc w:val="both"/>
        <w:rPr>
          <w:sz w:val="22"/>
          <w:szCs w:val="22"/>
          <w:lang w:val="sq-AL"/>
        </w:rPr>
      </w:pPr>
      <w:r w:rsidRPr="00445A6F">
        <w:rPr>
          <w:sz w:val="22"/>
          <w:szCs w:val="22"/>
          <w:lang w:val="sq-AL"/>
        </w:rPr>
        <w:t>Angazhimet në hartimin e planit t</w:t>
      </w:r>
      <w:r w:rsidR="00723D1C">
        <w:rPr>
          <w:sz w:val="22"/>
          <w:szCs w:val="22"/>
          <w:lang w:val="sq-AL"/>
        </w:rPr>
        <w:t>ë</w:t>
      </w:r>
      <w:r w:rsidRPr="00445A6F">
        <w:rPr>
          <w:sz w:val="22"/>
          <w:szCs w:val="22"/>
          <w:lang w:val="sq-AL"/>
        </w:rPr>
        <w:t xml:space="preserve"> veprimit  të arsimit.</w:t>
      </w:r>
    </w:p>
    <w:p w:rsidR="007A780B" w:rsidRPr="00445A6F" w:rsidRDefault="007A780B" w:rsidP="007611D1">
      <w:pPr>
        <w:numPr>
          <w:ilvl w:val="0"/>
          <w:numId w:val="9"/>
        </w:numPr>
        <w:jc w:val="both"/>
        <w:rPr>
          <w:lang w:val="sq-AL"/>
        </w:rPr>
      </w:pPr>
      <w:r w:rsidRPr="00445A6F">
        <w:rPr>
          <w:lang w:val="sq-AL"/>
        </w:rPr>
        <w:t>Monitorimi i  shkollave me mësim në gjuhën  serbe..</w:t>
      </w:r>
    </w:p>
    <w:p w:rsidR="007A780B" w:rsidRPr="00445A6F" w:rsidRDefault="007A780B" w:rsidP="007611D1">
      <w:pPr>
        <w:numPr>
          <w:ilvl w:val="0"/>
          <w:numId w:val="9"/>
        </w:numPr>
        <w:jc w:val="both"/>
        <w:rPr>
          <w:lang w:val="sq-AL"/>
        </w:rPr>
      </w:pPr>
      <w:r w:rsidRPr="00445A6F">
        <w:rPr>
          <w:lang w:val="sq-AL"/>
        </w:rPr>
        <w:t>Kontrolle vlerësuese në dokumentacionin pedagogjik dhe administrativ  në Institucionin Parashkollor me mësim në gjuhën serbe.</w:t>
      </w:r>
    </w:p>
    <w:p w:rsidR="007A780B" w:rsidRDefault="007A780B" w:rsidP="007611D1">
      <w:pPr>
        <w:numPr>
          <w:ilvl w:val="0"/>
          <w:numId w:val="9"/>
        </w:numPr>
        <w:jc w:val="both"/>
        <w:rPr>
          <w:lang w:val="sq-AL"/>
        </w:rPr>
      </w:pPr>
      <w:r w:rsidRPr="00445A6F">
        <w:rPr>
          <w:lang w:val="sq-AL"/>
        </w:rPr>
        <w:t>Vizita të veçanta pa paralajmërim, qëllimi monitorimi i mbarëvajtjes së procesit edukativ dhe disiplinës në</w:t>
      </w:r>
      <w:r w:rsidR="007324ED">
        <w:rPr>
          <w:lang w:val="sq-AL"/>
        </w:rPr>
        <w:t xml:space="preserve"> </w:t>
      </w:r>
      <w:r w:rsidRPr="00445A6F">
        <w:rPr>
          <w:lang w:val="sq-AL"/>
        </w:rPr>
        <w:t>IEA.</w:t>
      </w:r>
    </w:p>
    <w:p w:rsidR="007324ED" w:rsidRPr="00DC52B6" w:rsidRDefault="007324ED" w:rsidP="007611D1">
      <w:pPr>
        <w:numPr>
          <w:ilvl w:val="0"/>
          <w:numId w:val="9"/>
        </w:numPr>
        <w:jc w:val="both"/>
      </w:pPr>
      <w:r w:rsidRPr="00DC52B6">
        <w:rPr>
          <w:lang w:val="sq-AL"/>
        </w:rPr>
        <w:t>Takime me palët e interesit dhe  drejtoritë tjera përkatëse;</w:t>
      </w:r>
    </w:p>
    <w:p w:rsidR="007324ED" w:rsidRPr="00DC52B6" w:rsidRDefault="007324ED" w:rsidP="007611D1">
      <w:pPr>
        <w:numPr>
          <w:ilvl w:val="0"/>
          <w:numId w:val="9"/>
        </w:numPr>
        <w:jc w:val="both"/>
        <w:rPr>
          <w:lang w:val="sq-AL"/>
        </w:rPr>
      </w:pPr>
      <w:r w:rsidRPr="00DC52B6">
        <w:rPr>
          <w:lang w:val="sq-AL"/>
        </w:rPr>
        <w:t>Shqyrtimi dhe kthimi i përgjigjeve</w:t>
      </w:r>
      <w:r>
        <w:rPr>
          <w:lang w:val="sq-AL"/>
        </w:rPr>
        <w:t xml:space="preserve"> nga zyrtar</w:t>
      </w:r>
      <w:r w:rsidR="00723D1C">
        <w:rPr>
          <w:lang w:val="sq-AL"/>
        </w:rPr>
        <w:t>ë</w:t>
      </w:r>
      <w:r>
        <w:rPr>
          <w:lang w:val="sq-AL"/>
        </w:rPr>
        <w:t xml:space="preserve">t e niveleve, </w:t>
      </w:r>
      <w:r w:rsidRPr="00DC52B6">
        <w:rPr>
          <w:lang w:val="sq-AL"/>
        </w:rPr>
        <w:t xml:space="preserve"> të </w:t>
      </w:r>
      <w:proofErr w:type="spellStart"/>
      <w:r w:rsidRPr="00DC52B6">
        <w:rPr>
          <w:lang w:val="sq-AL"/>
        </w:rPr>
        <w:t>të</w:t>
      </w:r>
      <w:proofErr w:type="spellEnd"/>
      <w:r w:rsidRPr="00DC52B6">
        <w:rPr>
          <w:lang w:val="sq-AL"/>
        </w:rPr>
        <w:t xml:space="preserve"> gjitha shkresave zyrtar</w:t>
      </w:r>
      <w:r>
        <w:rPr>
          <w:lang w:val="sq-AL"/>
        </w:rPr>
        <w:t>e të adresuar</w:t>
      </w:r>
      <w:r w:rsidRPr="00DC52B6">
        <w:rPr>
          <w:lang w:val="sq-AL"/>
        </w:rPr>
        <w:t xml:space="preserve"> në DKA</w:t>
      </w:r>
      <w:r>
        <w:rPr>
          <w:lang w:val="sq-AL"/>
        </w:rPr>
        <w:t xml:space="preserve"> nga QSHQ</w:t>
      </w:r>
      <w:r w:rsidRPr="00DC52B6">
        <w:rPr>
          <w:lang w:val="sq-AL"/>
        </w:rPr>
        <w:t>;</w:t>
      </w:r>
    </w:p>
    <w:p w:rsidR="007324ED" w:rsidRPr="00445A6F" w:rsidRDefault="004E4560" w:rsidP="007611D1">
      <w:pPr>
        <w:numPr>
          <w:ilvl w:val="0"/>
          <w:numId w:val="9"/>
        </w:numPr>
        <w:jc w:val="both"/>
        <w:rPr>
          <w:lang w:val="sq-AL"/>
        </w:rPr>
      </w:pPr>
      <w:r>
        <w:rPr>
          <w:lang w:val="sq-AL"/>
        </w:rPr>
        <w:t>Takime</w:t>
      </w:r>
      <w:r w:rsidR="00CA05E4">
        <w:rPr>
          <w:lang w:val="sq-AL"/>
        </w:rPr>
        <w:t xml:space="preserve"> </w:t>
      </w:r>
      <w:r>
        <w:rPr>
          <w:lang w:val="sq-AL"/>
        </w:rPr>
        <w:t>t</w:t>
      </w:r>
      <w:r w:rsidR="00723D1C">
        <w:rPr>
          <w:lang w:val="sq-AL"/>
        </w:rPr>
        <w:t>ë</w:t>
      </w:r>
      <w:r>
        <w:rPr>
          <w:lang w:val="sq-AL"/>
        </w:rPr>
        <w:t xml:space="preserve"> rregullta me </w:t>
      </w:r>
      <w:r w:rsidR="00CA05E4">
        <w:rPr>
          <w:lang w:val="sq-AL"/>
        </w:rPr>
        <w:t>udhëheqësin</w:t>
      </w:r>
      <w:r>
        <w:rPr>
          <w:lang w:val="sq-AL"/>
        </w:rPr>
        <w:t xml:space="preserve">  IEA</w:t>
      </w:r>
    </w:p>
    <w:p w:rsidR="00113974" w:rsidRDefault="007A780B" w:rsidP="007611D1">
      <w:pPr>
        <w:numPr>
          <w:ilvl w:val="0"/>
          <w:numId w:val="26"/>
        </w:numPr>
        <w:spacing w:before="240"/>
        <w:jc w:val="both"/>
        <w:rPr>
          <w:rFonts w:eastAsia="MS Mincho"/>
          <w:lang w:val="sq-AL"/>
        </w:rPr>
      </w:pPr>
      <w:r w:rsidRPr="00445A6F">
        <w:rPr>
          <w:rFonts w:eastAsia="MS Mincho"/>
          <w:lang w:val="sq-AL"/>
        </w:rPr>
        <w:t xml:space="preserve">Planifikimi dhe realizimi i testeve të </w:t>
      </w:r>
      <w:proofErr w:type="spellStart"/>
      <w:r w:rsidRPr="00445A6F">
        <w:rPr>
          <w:rFonts w:eastAsia="MS Mincho"/>
          <w:lang w:val="sq-AL"/>
        </w:rPr>
        <w:t>arritshmërisë</w:t>
      </w:r>
      <w:proofErr w:type="spellEnd"/>
      <w:r w:rsidRPr="00445A6F">
        <w:rPr>
          <w:rFonts w:eastAsia="MS Mincho"/>
          <w:lang w:val="sq-AL"/>
        </w:rPr>
        <w:t xml:space="preserve"> dhe testeve </w:t>
      </w:r>
      <w:r w:rsidR="00113974" w:rsidRPr="00445A6F">
        <w:rPr>
          <w:rFonts w:eastAsia="MS Mincho"/>
          <w:lang w:val="sq-AL"/>
        </w:rPr>
        <w:t>nd</w:t>
      </w:r>
      <w:r w:rsidR="00723D1C">
        <w:rPr>
          <w:rFonts w:eastAsia="MS Mincho"/>
          <w:lang w:val="sq-AL"/>
        </w:rPr>
        <w:t>ë</w:t>
      </w:r>
      <w:r w:rsidR="00113974" w:rsidRPr="00445A6F">
        <w:rPr>
          <w:rFonts w:eastAsia="MS Mincho"/>
          <w:lang w:val="sq-AL"/>
        </w:rPr>
        <w:t>r</w:t>
      </w:r>
      <w:r w:rsidRPr="00445A6F">
        <w:rPr>
          <w:rFonts w:eastAsia="MS Mincho"/>
          <w:lang w:val="sq-AL"/>
        </w:rPr>
        <w:t>kombëtare :</w:t>
      </w:r>
      <w:r w:rsidR="00113974" w:rsidRPr="00445A6F">
        <w:rPr>
          <w:rFonts w:eastAsia="MS Mincho"/>
          <w:lang w:val="sq-AL"/>
        </w:rPr>
        <w:t xml:space="preserve">(Realizimi i testit të Maturës Shtetërore, testit të </w:t>
      </w:r>
      <w:proofErr w:type="spellStart"/>
      <w:r w:rsidR="00113974" w:rsidRPr="00445A6F">
        <w:rPr>
          <w:rFonts w:eastAsia="MS Mincho"/>
          <w:lang w:val="sq-AL"/>
        </w:rPr>
        <w:t>arritshmëris</w:t>
      </w:r>
      <w:proofErr w:type="spellEnd"/>
      <w:r w:rsidR="00113974" w:rsidRPr="00445A6F">
        <w:rPr>
          <w:rFonts w:eastAsia="MS Mincho"/>
          <w:lang w:val="sq-AL"/>
        </w:rPr>
        <w:t xml:space="preserve">, </w:t>
      </w:r>
      <w:r w:rsidR="00113974" w:rsidRPr="00445A6F">
        <w:rPr>
          <w:lang w:val="sq-AL"/>
        </w:rPr>
        <w:t>pjesëmarrjen dhe koordinimin e testeve ndërkombëtare ( PISA ,ICILS dhe</w:t>
      </w:r>
      <w:r w:rsidR="00355E32" w:rsidRPr="00445A6F">
        <w:rPr>
          <w:lang w:val="sq-AL"/>
        </w:rPr>
        <w:t xml:space="preserve"> </w:t>
      </w:r>
      <w:r w:rsidR="00113974" w:rsidRPr="00445A6F">
        <w:rPr>
          <w:lang w:val="sq-AL"/>
        </w:rPr>
        <w:t>TIMSS</w:t>
      </w:r>
      <w:r w:rsidR="00113974" w:rsidRPr="00445A6F">
        <w:rPr>
          <w:rFonts w:eastAsia="MS Mincho"/>
          <w:lang w:val="sq-AL"/>
        </w:rPr>
        <w:t>.</w:t>
      </w:r>
    </w:p>
    <w:p w:rsidR="00CF3B9E" w:rsidRPr="00CF3B9E" w:rsidRDefault="00CF3B9E" w:rsidP="007611D1">
      <w:pPr>
        <w:numPr>
          <w:ilvl w:val="0"/>
          <w:numId w:val="26"/>
        </w:numPr>
        <w:jc w:val="both"/>
        <w:rPr>
          <w:lang w:val="sq-AL"/>
        </w:rPr>
      </w:pPr>
      <w:r w:rsidRPr="00DC52B6">
        <w:rPr>
          <w:lang w:val="sq-AL"/>
        </w:rPr>
        <w:t>Grumbullimi dhe analizimi i të dhëna</w:t>
      </w:r>
      <w:r>
        <w:rPr>
          <w:lang w:val="sq-AL"/>
        </w:rPr>
        <w:t xml:space="preserve">ve nga  institucionet edukativo </w:t>
      </w:r>
      <w:r w:rsidRPr="00DC52B6">
        <w:rPr>
          <w:lang w:val="sq-AL"/>
        </w:rPr>
        <w:t>arsimore, të kërkuara nga DKA lidhur me fondin e përgjithshëm të orëve mësimore, sipas klasave, numrit të  paraleleve dhe  normat e</w:t>
      </w:r>
      <w:r>
        <w:rPr>
          <w:lang w:val="sq-AL"/>
        </w:rPr>
        <w:t xml:space="preserve"> mësimdhënësve;</w:t>
      </w:r>
    </w:p>
    <w:p w:rsidR="00A477CC" w:rsidRDefault="00F370B8" w:rsidP="007611D1">
      <w:pPr>
        <w:numPr>
          <w:ilvl w:val="0"/>
          <w:numId w:val="9"/>
        </w:numPr>
        <w:jc w:val="both"/>
        <w:rPr>
          <w:lang w:val="sq-AL"/>
        </w:rPr>
      </w:pPr>
      <w:r>
        <w:rPr>
          <w:lang w:val="sq-AL"/>
        </w:rPr>
        <w:t xml:space="preserve"> Planifikimi </w:t>
      </w:r>
      <w:r w:rsidR="00A477CC" w:rsidRPr="00445A6F">
        <w:rPr>
          <w:lang w:val="sq-AL"/>
        </w:rPr>
        <w:t xml:space="preserve"> normave dhe orëve mësimore</w:t>
      </w:r>
      <w:r w:rsidR="00CF3B9E">
        <w:rPr>
          <w:lang w:val="sq-AL"/>
        </w:rPr>
        <w:t xml:space="preserve"> p</w:t>
      </w:r>
      <w:r w:rsidR="00723D1C">
        <w:rPr>
          <w:lang w:val="sq-AL"/>
        </w:rPr>
        <w:t>ë</w:t>
      </w:r>
      <w:r w:rsidR="00CF3B9E">
        <w:rPr>
          <w:lang w:val="sq-AL"/>
        </w:rPr>
        <w:t xml:space="preserve">r nivelin e arsimit </w:t>
      </w:r>
      <w:proofErr w:type="spellStart"/>
      <w:r w:rsidR="00CF3B9E">
        <w:rPr>
          <w:lang w:val="sq-AL"/>
        </w:rPr>
        <w:t>parauniversitar</w:t>
      </w:r>
      <w:proofErr w:type="spellEnd"/>
      <w:r w:rsidR="00A477CC" w:rsidRPr="00445A6F">
        <w:rPr>
          <w:lang w:val="sq-AL"/>
        </w:rPr>
        <w:t>;</w:t>
      </w:r>
    </w:p>
    <w:p w:rsidR="00A477CC" w:rsidRPr="007805B7" w:rsidRDefault="00F370B8" w:rsidP="007611D1">
      <w:pPr>
        <w:numPr>
          <w:ilvl w:val="0"/>
          <w:numId w:val="9"/>
        </w:numPr>
        <w:jc w:val="both"/>
        <w:rPr>
          <w:lang w:val="sq-AL"/>
        </w:rPr>
      </w:pPr>
      <w:r w:rsidRPr="007805B7">
        <w:rPr>
          <w:lang w:val="sq-AL"/>
        </w:rPr>
        <w:t xml:space="preserve">Planifikimi e </w:t>
      </w:r>
      <w:r w:rsidR="00A477CC" w:rsidRPr="007805B7">
        <w:rPr>
          <w:lang w:val="sq-AL"/>
        </w:rPr>
        <w:t xml:space="preserve"> regjistrimi i fëmijëve dhe nxënësve në : Institucione</w:t>
      </w:r>
      <w:r w:rsidRPr="007805B7">
        <w:rPr>
          <w:lang w:val="sq-AL"/>
        </w:rPr>
        <w:t>t</w:t>
      </w:r>
      <w:r w:rsidR="00A477CC" w:rsidRPr="007805B7">
        <w:rPr>
          <w:lang w:val="sq-AL"/>
        </w:rPr>
        <w:t xml:space="preserve"> Parashkollore dhe </w:t>
      </w:r>
      <w:proofErr w:type="spellStart"/>
      <w:r w:rsidR="00A477CC" w:rsidRPr="007805B7">
        <w:rPr>
          <w:lang w:val="sq-AL"/>
        </w:rPr>
        <w:t>parafillor</w:t>
      </w:r>
      <w:proofErr w:type="spellEnd"/>
      <w:r w:rsidR="00A477CC" w:rsidRPr="007805B7">
        <w:rPr>
          <w:lang w:val="sq-AL"/>
        </w:rPr>
        <w:t>,</w:t>
      </w:r>
      <w:r w:rsidR="001C07A5" w:rsidRPr="007805B7">
        <w:rPr>
          <w:lang w:val="sq-AL"/>
        </w:rPr>
        <w:t xml:space="preserve"> r</w:t>
      </w:r>
      <w:r w:rsidR="00A477CC" w:rsidRPr="007805B7">
        <w:rPr>
          <w:lang w:val="sq-AL"/>
        </w:rPr>
        <w:t>egjistrimi</w:t>
      </w:r>
      <w:r w:rsidRPr="007805B7">
        <w:rPr>
          <w:lang w:val="sq-AL"/>
        </w:rPr>
        <w:t>n</w:t>
      </w:r>
      <w:r w:rsidR="00A477CC" w:rsidRPr="007805B7">
        <w:rPr>
          <w:lang w:val="sq-AL"/>
        </w:rPr>
        <w:t xml:space="preserve"> i nxënësve në klasat e para,</w:t>
      </w:r>
      <w:r w:rsidRPr="007805B7">
        <w:rPr>
          <w:lang w:val="sq-AL"/>
        </w:rPr>
        <w:t xml:space="preserve"> </w:t>
      </w:r>
      <w:r w:rsidR="001C07A5" w:rsidRPr="007805B7">
        <w:rPr>
          <w:lang w:val="sq-AL"/>
        </w:rPr>
        <w:t>p</w:t>
      </w:r>
      <w:r w:rsidR="00A477CC" w:rsidRPr="007805B7">
        <w:rPr>
          <w:lang w:val="sq-AL"/>
        </w:rPr>
        <w:t>lanifikimi dhe regjistrimi i nxënësve në arsimin e mesëm të lartë ( gji</w:t>
      </w:r>
      <w:r w:rsidRPr="007805B7">
        <w:rPr>
          <w:lang w:val="sq-AL"/>
        </w:rPr>
        <w:t>mnazin natyror e shoq</w:t>
      </w:r>
      <w:r w:rsidR="00723D1C">
        <w:rPr>
          <w:lang w:val="sq-AL"/>
        </w:rPr>
        <w:t>ë</w:t>
      </w:r>
      <w:r w:rsidRPr="007805B7">
        <w:rPr>
          <w:lang w:val="sq-AL"/>
        </w:rPr>
        <w:t xml:space="preserve">ror </w:t>
      </w:r>
      <w:r w:rsidR="001C07A5" w:rsidRPr="007805B7">
        <w:rPr>
          <w:lang w:val="sq-AL"/>
        </w:rPr>
        <w:t xml:space="preserve"> dhe shkolla profesionale)</w:t>
      </w:r>
    </w:p>
    <w:p w:rsidR="00B7085E" w:rsidRDefault="00B7085E" w:rsidP="007611D1">
      <w:pPr>
        <w:numPr>
          <w:ilvl w:val="0"/>
          <w:numId w:val="26"/>
        </w:numPr>
        <w:jc w:val="both"/>
        <w:rPr>
          <w:lang w:val="sq-AL"/>
        </w:rPr>
      </w:pPr>
      <w:r>
        <w:rPr>
          <w:lang w:val="sq-AL"/>
        </w:rPr>
        <w:t>Fuqizimi i zbatimit t</w:t>
      </w:r>
      <w:r w:rsidR="00723D1C">
        <w:rPr>
          <w:lang w:val="sq-AL"/>
        </w:rPr>
        <w:t>ë</w:t>
      </w:r>
      <w:r>
        <w:rPr>
          <w:lang w:val="sq-AL"/>
        </w:rPr>
        <w:t xml:space="preserve"> </w:t>
      </w:r>
      <w:r w:rsidR="00CA05E4">
        <w:rPr>
          <w:lang w:val="sq-AL"/>
        </w:rPr>
        <w:t>qëllimit</w:t>
      </w:r>
      <w:r>
        <w:rPr>
          <w:lang w:val="sq-AL"/>
        </w:rPr>
        <w:t xml:space="preserve"> strategjik,  r</w:t>
      </w:r>
      <w:r w:rsidRPr="00B7085E">
        <w:rPr>
          <w:lang w:val="sq-AL"/>
        </w:rPr>
        <w:t>ritja e përfshirjes dhe mundësitë e barabarta për zhvillim dhe arsimim në fëmijërinë e hershme</w:t>
      </w:r>
      <w:r w:rsidR="007805B7">
        <w:rPr>
          <w:lang w:val="sq-AL"/>
        </w:rPr>
        <w:t xml:space="preserve"> si dhe </w:t>
      </w:r>
      <w:r w:rsidR="007805B7" w:rsidRPr="007805B7">
        <w:rPr>
          <w:lang w:val="sq-AL"/>
        </w:rPr>
        <w:t xml:space="preserve">zgjerimi i qasjes në shërbimet cilësore të </w:t>
      </w:r>
      <w:r w:rsidR="00CA05E4" w:rsidRPr="007805B7">
        <w:rPr>
          <w:lang w:val="sq-AL"/>
        </w:rPr>
        <w:t>mësim nxënies</w:t>
      </w:r>
      <w:r w:rsidR="007805B7" w:rsidRPr="007805B7">
        <w:rPr>
          <w:lang w:val="sq-AL"/>
        </w:rPr>
        <w:t xml:space="preserve"> së </w:t>
      </w:r>
      <w:r w:rsidR="00CA05E4" w:rsidRPr="007805B7">
        <w:rPr>
          <w:lang w:val="sq-AL"/>
        </w:rPr>
        <w:t>hershëm</w:t>
      </w:r>
      <w:r w:rsidR="007805B7" w:rsidRPr="007805B7">
        <w:rPr>
          <w:lang w:val="sq-AL"/>
        </w:rPr>
        <w:t xml:space="preserve"> duke përkrahur modele alternative n</w:t>
      </w:r>
      <w:r w:rsidR="00723D1C">
        <w:rPr>
          <w:lang w:val="sq-AL"/>
        </w:rPr>
        <w:t>ë</w:t>
      </w:r>
      <w:r w:rsidR="007805B7" w:rsidRPr="007805B7">
        <w:rPr>
          <w:lang w:val="sq-AL"/>
        </w:rPr>
        <w:t xml:space="preserve"> </w:t>
      </w:r>
      <w:r w:rsidR="00CA05E4" w:rsidRPr="007805B7">
        <w:rPr>
          <w:lang w:val="sq-AL"/>
        </w:rPr>
        <w:t>kuadër</w:t>
      </w:r>
      <w:r w:rsidR="007805B7" w:rsidRPr="007805B7">
        <w:rPr>
          <w:lang w:val="sq-AL"/>
        </w:rPr>
        <w:t xml:space="preserve"> t</w:t>
      </w:r>
      <w:r w:rsidR="00723D1C">
        <w:rPr>
          <w:lang w:val="sq-AL"/>
        </w:rPr>
        <w:t>ë</w:t>
      </w:r>
      <w:r w:rsidR="007805B7" w:rsidRPr="007805B7">
        <w:rPr>
          <w:lang w:val="sq-AL"/>
        </w:rPr>
        <w:t xml:space="preserve"> shkollave ekzistues të bazuar në komunitet</w:t>
      </w:r>
      <w:r w:rsidR="00FD6950">
        <w:rPr>
          <w:lang w:val="sq-AL"/>
        </w:rPr>
        <w:t>, n</w:t>
      </w:r>
      <w:r w:rsidR="00723D1C">
        <w:rPr>
          <w:lang w:val="sq-AL"/>
        </w:rPr>
        <w:t>ë</w:t>
      </w:r>
      <w:r w:rsidR="00FD6950">
        <w:rPr>
          <w:lang w:val="sq-AL"/>
        </w:rPr>
        <w:t xml:space="preserve"> komun</w:t>
      </w:r>
      <w:r w:rsidR="00723D1C">
        <w:rPr>
          <w:lang w:val="sq-AL"/>
        </w:rPr>
        <w:t>ë</w:t>
      </w:r>
      <w:r w:rsidR="00FD6950">
        <w:rPr>
          <w:lang w:val="sq-AL"/>
        </w:rPr>
        <w:t>n ton</w:t>
      </w:r>
      <w:r w:rsidR="00723D1C">
        <w:rPr>
          <w:lang w:val="sq-AL"/>
        </w:rPr>
        <w:t>ë</w:t>
      </w:r>
      <w:r w:rsidR="00FD6950">
        <w:rPr>
          <w:lang w:val="sq-AL"/>
        </w:rPr>
        <w:t xml:space="preserve"> </w:t>
      </w:r>
      <w:r w:rsidR="00723D1C">
        <w:rPr>
          <w:lang w:val="sq-AL"/>
        </w:rPr>
        <w:t>ë</w:t>
      </w:r>
      <w:r w:rsidR="00FD6950">
        <w:rPr>
          <w:lang w:val="sq-AL"/>
        </w:rPr>
        <w:t>sht</w:t>
      </w:r>
      <w:r w:rsidR="00723D1C">
        <w:rPr>
          <w:lang w:val="sq-AL"/>
        </w:rPr>
        <w:t>ë</w:t>
      </w:r>
      <w:r w:rsidR="00FD6950">
        <w:rPr>
          <w:lang w:val="sq-AL"/>
        </w:rPr>
        <w:t xml:space="preserve"> b</w:t>
      </w:r>
      <w:r w:rsidR="00723D1C">
        <w:rPr>
          <w:lang w:val="sq-AL"/>
        </w:rPr>
        <w:t>ë</w:t>
      </w:r>
      <w:r w:rsidR="00FD6950">
        <w:rPr>
          <w:lang w:val="sq-AL"/>
        </w:rPr>
        <w:t>r</w:t>
      </w:r>
      <w:r w:rsidR="00723D1C">
        <w:rPr>
          <w:lang w:val="sq-AL"/>
        </w:rPr>
        <w:t>ë</w:t>
      </w:r>
      <w:r w:rsidR="00FD6950">
        <w:rPr>
          <w:lang w:val="sq-AL"/>
        </w:rPr>
        <w:t xml:space="preserve"> </w:t>
      </w:r>
      <w:r>
        <w:rPr>
          <w:lang w:val="sq-AL"/>
        </w:rPr>
        <w:t xml:space="preserve"> p</w:t>
      </w:r>
      <w:r w:rsidR="00723D1C">
        <w:rPr>
          <w:lang w:val="sq-AL"/>
        </w:rPr>
        <w:t>ë</w:t>
      </w:r>
      <w:r>
        <w:rPr>
          <w:lang w:val="sq-AL"/>
        </w:rPr>
        <w:t xml:space="preserve">rmes </w:t>
      </w:r>
      <w:r w:rsidR="00FD6950">
        <w:rPr>
          <w:lang w:val="sq-AL"/>
        </w:rPr>
        <w:t>zbatimit  t</w:t>
      </w:r>
      <w:r w:rsidR="00723D1C">
        <w:rPr>
          <w:lang w:val="sq-AL"/>
        </w:rPr>
        <w:t>ë</w:t>
      </w:r>
      <w:r w:rsidR="00FD6950">
        <w:rPr>
          <w:lang w:val="sq-AL"/>
        </w:rPr>
        <w:t xml:space="preserve"> </w:t>
      </w:r>
      <w:proofErr w:type="spellStart"/>
      <w:r w:rsidR="00FD6950">
        <w:rPr>
          <w:lang w:val="sq-AL"/>
        </w:rPr>
        <w:t>fizibilitetit</w:t>
      </w:r>
      <w:proofErr w:type="spellEnd"/>
      <w:r w:rsidR="00FD6950">
        <w:rPr>
          <w:lang w:val="sq-AL"/>
        </w:rPr>
        <w:t xml:space="preserve"> dhe  hartimit t</w:t>
      </w:r>
      <w:r w:rsidR="00723D1C">
        <w:rPr>
          <w:lang w:val="sq-AL"/>
        </w:rPr>
        <w:t>ë</w:t>
      </w:r>
      <w:r w:rsidR="00FD6950">
        <w:rPr>
          <w:lang w:val="sq-AL"/>
        </w:rPr>
        <w:t xml:space="preserve"> planeve dinamike, </w:t>
      </w:r>
      <w:r w:rsidRPr="007805B7">
        <w:rPr>
          <w:lang w:val="sq-AL"/>
        </w:rPr>
        <w:t xml:space="preserve"> për hapjen e qendrave në bazë në </w:t>
      </w:r>
      <w:r w:rsidRPr="00FD6950">
        <w:rPr>
          <w:lang w:val="sq-AL"/>
        </w:rPr>
        <w:t xml:space="preserve">komunitet në kuadër të shkollave për </w:t>
      </w:r>
      <w:r w:rsidR="00FD6950" w:rsidRPr="00FD6950">
        <w:rPr>
          <w:lang w:val="sq-AL"/>
        </w:rPr>
        <w:t xml:space="preserve"> p</w:t>
      </w:r>
      <w:r w:rsidR="00723D1C">
        <w:rPr>
          <w:lang w:val="sq-AL"/>
        </w:rPr>
        <w:t>ë</w:t>
      </w:r>
      <w:r w:rsidR="00FD6950" w:rsidRPr="00FD6950">
        <w:rPr>
          <w:lang w:val="sq-AL"/>
        </w:rPr>
        <w:t>rfshirjen e f</w:t>
      </w:r>
      <w:r w:rsidR="00723D1C">
        <w:rPr>
          <w:lang w:val="sq-AL"/>
        </w:rPr>
        <w:t>ë</w:t>
      </w:r>
      <w:r w:rsidR="00FD6950" w:rsidRPr="00FD6950">
        <w:rPr>
          <w:lang w:val="sq-AL"/>
        </w:rPr>
        <w:t>mij</w:t>
      </w:r>
      <w:r w:rsidR="00723D1C">
        <w:rPr>
          <w:lang w:val="sq-AL"/>
        </w:rPr>
        <w:t>ë</w:t>
      </w:r>
      <w:r w:rsidR="00FD6950" w:rsidRPr="00FD6950">
        <w:rPr>
          <w:lang w:val="sq-AL"/>
        </w:rPr>
        <w:t>ve  t</w:t>
      </w:r>
      <w:r w:rsidR="00723D1C">
        <w:rPr>
          <w:lang w:val="sq-AL"/>
        </w:rPr>
        <w:t>ë</w:t>
      </w:r>
      <w:r w:rsidR="00FD6950" w:rsidRPr="00FD6950">
        <w:rPr>
          <w:lang w:val="sq-AL"/>
        </w:rPr>
        <w:t xml:space="preserve"> </w:t>
      </w:r>
      <w:r w:rsidRPr="00FD6950">
        <w:rPr>
          <w:lang w:val="sq-AL"/>
        </w:rPr>
        <w:t xml:space="preserve"> moshës  3-5 vjet  ( në zonat rurale</w:t>
      </w:r>
      <w:r w:rsidR="00FD6950" w:rsidRPr="00FD6950">
        <w:rPr>
          <w:lang w:val="sq-AL"/>
        </w:rPr>
        <w:t xml:space="preserve"> aty ku çerdhet jan</w:t>
      </w:r>
      <w:r w:rsidR="00723D1C">
        <w:rPr>
          <w:lang w:val="sq-AL"/>
        </w:rPr>
        <w:t>ë</w:t>
      </w:r>
      <w:r w:rsidR="00FD6950" w:rsidRPr="00FD6950">
        <w:rPr>
          <w:lang w:val="sq-AL"/>
        </w:rPr>
        <w:t xml:space="preserve"> t</w:t>
      </w:r>
      <w:r w:rsidR="00723D1C">
        <w:rPr>
          <w:lang w:val="sq-AL"/>
        </w:rPr>
        <w:t>ë</w:t>
      </w:r>
      <w:r w:rsidR="00FD6950" w:rsidRPr="00FD6950">
        <w:rPr>
          <w:lang w:val="sq-AL"/>
        </w:rPr>
        <w:t xml:space="preserve"> pa </w:t>
      </w:r>
      <w:r w:rsidR="00CA05E4" w:rsidRPr="00FD6950">
        <w:rPr>
          <w:lang w:val="sq-AL"/>
        </w:rPr>
        <w:t>arritshme</w:t>
      </w:r>
      <w:r w:rsidR="007805B7">
        <w:rPr>
          <w:lang w:val="sq-AL"/>
        </w:rPr>
        <w:t>.</w:t>
      </w:r>
    </w:p>
    <w:p w:rsidR="00CA05E4" w:rsidRDefault="00CA05E4" w:rsidP="00CA05E4">
      <w:pPr>
        <w:jc w:val="both"/>
        <w:rPr>
          <w:lang w:val="sq-AL"/>
        </w:rPr>
      </w:pPr>
    </w:p>
    <w:p w:rsidR="00CA05E4" w:rsidRDefault="00CA05E4" w:rsidP="00CA05E4">
      <w:pPr>
        <w:jc w:val="both"/>
        <w:rPr>
          <w:lang w:val="sq-AL"/>
        </w:rPr>
      </w:pPr>
    </w:p>
    <w:p w:rsidR="00CA05E4" w:rsidRDefault="00CA05E4" w:rsidP="00CA05E4">
      <w:pPr>
        <w:jc w:val="both"/>
        <w:rPr>
          <w:lang w:val="sq-AL"/>
        </w:rPr>
      </w:pPr>
    </w:p>
    <w:p w:rsidR="00CA05E4" w:rsidRDefault="00CA05E4" w:rsidP="00CA05E4">
      <w:pPr>
        <w:jc w:val="both"/>
        <w:rPr>
          <w:lang w:val="sq-AL"/>
        </w:rPr>
      </w:pPr>
    </w:p>
    <w:p w:rsidR="00CA05E4" w:rsidRDefault="00CA05E4" w:rsidP="00CA05E4">
      <w:pPr>
        <w:jc w:val="both"/>
        <w:rPr>
          <w:lang w:val="sq-AL"/>
        </w:rPr>
      </w:pPr>
    </w:p>
    <w:p w:rsidR="00CA05E4" w:rsidRDefault="00CA05E4" w:rsidP="00CA05E4">
      <w:pPr>
        <w:jc w:val="both"/>
        <w:rPr>
          <w:lang w:val="sq-AL"/>
        </w:rPr>
      </w:pPr>
    </w:p>
    <w:p w:rsidR="00CA05E4" w:rsidRDefault="00CA05E4" w:rsidP="00CA05E4">
      <w:pPr>
        <w:jc w:val="both"/>
        <w:rPr>
          <w:lang w:val="sq-AL"/>
        </w:rPr>
      </w:pPr>
    </w:p>
    <w:p w:rsidR="00CA05E4" w:rsidRPr="007805B7" w:rsidRDefault="00CA05E4" w:rsidP="00CA05E4">
      <w:pPr>
        <w:jc w:val="both"/>
        <w:rPr>
          <w:lang w:val="sq-AL"/>
        </w:rPr>
      </w:pPr>
    </w:p>
    <w:p w:rsidR="00B7085E" w:rsidRPr="00FD6950" w:rsidRDefault="00B7085E" w:rsidP="007611D1">
      <w:pPr>
        <w:numPr>
          <w:ilvl w:val="0"/>
          <w:numId w:val="9"/>
        </w:numPr>
        <w:jc w:val="both"/>
        <w:rPr>
          <w:lang w:val="sq-AL"/>
        </w:rPr>
      </w:pPr>
      <w:r w:rsidRPr="00FD6950">
        <w:rPr>
          <w:lang w:val="sq-AL"/>
        </w:rPr>
        <w:t xml:space="preserve">Hapja e tri Qendrave me Bazë në Komunitet , në tri zona rurale,  në fshatrat : </w:t>
      </w:r>
      <w:proofErr w:type="spellStart"/>
      <w:r w:rsidRPr="00FD6950">
        <w:rPr>
          <w:lang w:val="sq-AL"/>
        </w:rPr>
        <w:t>Livoç</w:t>
      </w:r>
      <w:proofErr w:type="spellEnd"/>
      <w:r w:rsidRPr="00FD6950">
        <w:rPr>
          <w:lang w:val="sq-AL"/>
        </w:rPr>
        <w:t xml:space="preserve"> i Ulët , </w:t>
      </w:r>
      <w:proofErr w:type="spellStart"/>
      <w:r w:rsidRPr="00FD6950">
        <w:rPr>
          <w:lang w:val="sq-AL"/>
        </w:rPr>
        <w:t>Livoç</w:t>
      </w:r>
      <w:proofErr w:type="spellEnd"/>
      <w:r w:rsidRPr="00FD6950">
        <w:rPr>
          <w:lang w:val="sq-AL"/>
        </w:rPr>
        <w:t xml:space="preserve"> i Epërm dhe </w:t>
      </w:r>
      <w:proofErr w:type="spellStart"/>
      <w:r w:rsidRPr="00FD6950">
        <w:rPr>
          <w:lang w:val="sq-AL"/>
        </w:rPr>
        <w:t>Velekincë</w:t>
      </w:r>
      <w:proofErr w:type="spellEnd"/>
      <w:r w:rsidRPr="00FD6950">
        <w:rPr>
          <w:lang w:val="sq-AL"/>
        </w:rPr>
        <w:t>, janë përfshire  gjithsej: 61 fëmijë të moshës 3-5 vjet</w:t>
      </w:r>
      <w:r w:rsidR="00FD6950">
        <w:rPr>
          <w:lang w:val="sq-AL"/>
        </w:rPr>
        <w:t xml:space="preserve"> p</w:t>
      </w:r>
      <w:r w:rsidR="00723D1C">
        <w:rPr>
          <w:lang w:val="sq-AL"/>
        </w:rPr>
        <w:t>ë</w:t>
      </w:r>
      <w:r w:rsidR="00FD6950">
        <w:rPr>
          <w:lang w:val="sq-AL"/>
        </w:rPr>
        <w:t xml:space="preserve">r </w:t>
      </w:r>
      <w:r w:rsidRPr="00FD6950">
        <w:rPr>
          <w:lang w:val="sq-AL"/>
        </w:rPr>
        <w:t xml:space="preserve"> e</w:t>
      </w:r>
      <w:r w:rsidR="00FD6950">
        <w:rPr>
          <w:lang w:val="sq-AL"/>
        </w:rPr>
        <w:t>dukimin n</w:t>
      </w:r>
      <w:r w:rsidR="00723D1C">
        <w:rPr>
          <w:lang w:val="sq-AL"/>
        </w:rPr>
        <w:t>ë</w:t>
      </w:r>
      <w:r w:rsidR="00FD6950">
        <w:rPr>
          <w:lang w:val="sq-AL"/>
        </w:rPr>
        <w:t xml:space="preserve"> </w:t>
      </w:r>
      <w:r w:rsidRPr="00FD6950">
        <w:rPr>
          <w:lang w:val="sq-AL"/>
        </w:rPr>
        <w:t xml:space="preserve"> </w:t>
      </w:r>
      <w:r w:rsidR="00CA05E4" w:rsidRPr="00FD6950">
        <w:rPr>
          <w:lang w:val="sq-AL"/>
        </w:rPr>
        <w:t>fëmijë</w:t>
      </w:r>
      <w:r w:rsidR="00CA05E4">
        <w:rPr>
          <w:lang w:val="sq-AL"/>
        </w:rPr>
        <w:t>rinë</w:t>
      </w:r>
      <w:r w:rsidR="00FD6950">
        <w:rPr>
          <w:lang w:val="sq-AL"/>
        </w:rPr>
        <w:t xml:space="preserve"> e</w:t>
      </w:r>
      <w:r w:rsidRPr="00FD6950">
        <w:rPr>
          <w:lang w:val="sq-AL"/>
        </w:rPr>
        <w:t xml:space="preserve"> hershme.</w:t>
      </w:r>
    </w:p>
    <w:p w:rsidR="00B7085E" w:rsidRDefault="00DD1F73" w:rsidP="007611D1">
      <w:pPr>
        <w:numPr>
          <w:ilvl w:val="0"/>
          <w:numId w:val="9"/>
        </w:numPr>
        <w:jc w:val="both"/>
        <w:rPr>
          <w:lang w:val="sq-AL"/>
        </w:rPr>
      </w:pPr>
      <w:r>
        <w:rPr>
          <w:lang w:val="sq-AL"/>
        </w:rPr>
        <w:t>Monitorime , planifikime dhe hartimi i k</w:t>
      </w:r>
      <w:r w:rsidR="00723D1C">
        <w:rPr>
          <w:lang w:val="sq-AL"/>
        </w:rPr>
        <w:t>ë</w:t>
      </w:r>
      <w:r>
        <w:rPr>
          <w:lang w:val="sq-AL"/>
        </w:rPr>
        <w:t>rkesave t</w:t>
      </w:r>
      <w:r w:rsidR="00723D1C">
        <w:rPr>
          <w:lang w:val="sq-AL"/>
        </w:rPr>
        <w:t>ë</w:t>
      </w:r>
      <w:r>
        <w:rPr>
          <w:lang w:val="sq-AL"/>
        </w:rPr>
        <w:t xml:space="preserve"> pa </w:t>
      </w:r>
      <w:r w:rsidR="00CA05E4">
        <w:rPr>
          <w:lang w:val="sq-AL"/>
        </w:rPr>
        <w:t>numër ta</w:t>
      </w:r>
      <w:r>
        <w:rPr>
          <w:lang w:val="sq-AL"/>
        </w:rPr>
        <w:t xml:space="preserve">  drejtuar MASHTI dhe donator</w:t>
      </w:r>
      <w:r w:rsidR="00723D1C">
        <w:rPr>
          <w:lang w:val="sq-AL"/>
        </w:rPr>
        <w:t>ë</w:t>
      </w:r>
      <w:r>
        <w:rPr>
          <w:lang w:val="sq-AL"/>
        </w:rPr>
        <w:t>ve p</w:t>
      </w:r>
      <w:r w:rsidR="00723D1C">
        <w:rPr>
          <w:lang w:val="sq-AL"/>
        </w:rPr>
        <w:t>ë</w:t>
      </w:r>
      <w:r>
        <w:rPr>
          <w:lang w:val="sq-AL"/>
        </w:rPr>
        <w:t xml:space="preserve">r funksionalizimin dhe furnizimin me ( </w:t>
      </w:r>
      <w:r w:rsidR="00CA05E4">
        <w:rPr>
          <w:lang w:val="sq-AL"/>
        </w:rPr>
        <w:t>inventarë</w:t>
      </w:r>
      <w:r>
        <w:rPr>
          <w:lang w:val="sq-AL"/>
        </w:rPr>
        <w:t>,  lodra , materiale didaktike</w:t>
      </w:r>
      <w:r w:rsidR="00CA05E4">
        <w:rPr>
          <w:lang w:val="sq-AL"/>
        </w:rPr>
        <w:t xml:space="preserve"> </w:t>
      </w:r>
      <w:r>
        <w:rPr>
          <w:lang w:val="sq-AL"/>
        </w:rPr>
        <w:t>dhe mjete t</w:t>
      </w:r>
      <w:r w:rsidR="00723D1C">
        <w:rPr>
          <w:lang w:val="sq-AL"/>
        </w:rPr>
        <w:t>ë</w:t>
      </w:r>
      <w:r>
        <w:rPr>
          <w:lang w:val="sq-AL"/>
        </w:rPr>
        <w:t xml:space="preserve"> ndryshme. P</w:t>
      </w:r>
      <w:r w:rsidR="00723D1C">
        <w:rPr>
          <w:lang w:val="sq-AL"/>
        </w:rPr>
        <w:t>ë</w:t>
      </w:r>
      <w:r>
        <w:rPr>
          <w:lang w:val="sq-AL"/>
        </w:rPr>
        <w:t>r çerdhen e re n</w:t>
      </w:r>
      <w:r w:rsidR="00723D1C">
        <w:rPr>
          <w:lang w:val="sq-AL"/>
        </w:rPr>
        <w:t>ë</w:t>
      </w:r>
      <w:r>
        <w:rPr>
          <w:lang w:val="sq-AL"/>
        </w:rPr>
        <w:t xml:space="preserve"> fshatin </w:t>
      </w:r>
      <w:proofErr w:type="spellStart"/>
      <w:r>
        <w:rPr>
          <w:lang w:val="sq-AL"/>
        </w:rPr>
        <w:t>Dobërçan</w:t>
      </w:r>
      <w:proofErr w:type="spellEnd"/>
      <w:r>
        <w:rPr>
          <w:lang w:val="sq-AL"/>
        </w:rPr>
        <w:t>.</w:t>
      </w:r>
    </w:p>
    <w:p w:rsidR="00B7085E" w:rsidRPr="00335045" w:rsidRDefault="00DD1F73" w:rsidP="007611D1">
      <w:pPr>
        <w:numPr>
          <w:ilvl w:val="0"/>
          <w:numId w:val="9"/>
        </w:numPr>
        <w:jc w:val="both"/>
        <w:rPr>
          <w:lang w:val="sq-AL"/>
        </w:rPr>
      </w:pPr>
      <w:r>
        <w:rPr>
          <w:lang w:val="sq-AL"/>
        </w:rPr>
        <w:t>Furnizimi me inventar , lodra dhe materiale did</w:t>
      </w:r>
      <w:r w:rsidR="00335045">
        <w:rPr>
          <w:lang w:val="sq-AL"/>
        </w:rPr>
        <w:t>aktike sipas standardeve ISO n</w:t>
      </w:r>
      <w:r w:rsidR="00723D1C">
        <w:rPr>
          <w:lang w:val="sq-AL"/>
        </w:rPr>
        <w:t>ë</w:t>
      </w:r>
      <w:r w:rsidR="00335045">
        <w:rPr>
          <w:lang w:val="sq-AL"/>
        </w:rPr>
        <w:t xml:space="preserve"> </w:t>
      </w:r>
      <w:r>
        <w:rPr>
          <w:lang w:val="sq-AL"/>
        </w:rPr>
        <w:t xml:space="preserve"> dy çerdhet e reja </w:t>
      </w:r>
      <w:r w:rsidR="00335045">
        <w:rPr>
          <w:lang w:val="sq-AL"/>
        </w:rPr>
        <w:t>t</w:t>
      </w:r>
      <w:r w:rsidR="00723D1C">
        <w:rPr>
          <w:lang w:val="sq-AL"/>
        </w:rPr>
        <w:t>ë</w:t>
      </w:r>
      <w:r w:rsidR="00335045">
        <w:rPr>
          <w:lang w:val="sq-AL"/>
        </w:rPr>
        <w:t xml:space="preserve"> cilat  pritet te p</w:t>
      </w:r>
      <w:r w:rsidR="00723D1C">
        <w:rPr>
          <w:lang w:val="sq-AL"/>
        </w:rPr>
        <w:t>ë</w:t>
      </w:r>
      <w:r w:rsidR="00335045">
        <w:rPr>
          <w:lang w:val="sq-AL"/>
        </w:rPr>
        <w:t>rfundojn</w:t>
      </w:r>
      <w:r w:rsidR="00723D1C">
        <w:rPr>
          <w:lang w:val="sq-AL"/>
        </w:rPr>
        <w:t>ë</w:t>
      </w:r>
      <w:r w:rsidR="00335045">
        <w:rPr>
          <w:lang w:val="sq-AL"/>
        </w:rPr>
        <w:t xml:space="preserve"> .</w:t>
      </w:r>
    </w:p>
    <w:p w:rsidR="001C07A5" w:rsidRPr="00445A6F" w:rsidRDefault="001C07A5" w:rsidP="007611D1">
      <w:pPr>
        <w:numPr>
          <w:ilvl w:val="0"/>
          <w:numId w:val="9"/>
        </w:numPr>
        <w:jc w:val="both"/>
        <w:rPr>
          <w:lang w:val="sq-AL"/>
        </w:rPr>
      </w:pPr>
      <w:r w:rsidRPr="00445A6F">
        <w:rPr>
          <w:lang w:val="sq-AL"/>
        </w:rPr>
        <w:t>Monitorimi i mbar</w:t>
      </w:r>
      <w:r w:rsidR="00723D1C">
        <w:rPr>
          <w:lang w:val="sq-AL"/>
        </w:rPr>
        <w:t>ë</w:t>
      </w:r>
      <w:r w:rsidRPr="00445A6F">
        <w:rPr>
          <w:lang w:val="sq-AL"/>
        </w:rPr>
        <w:t>vajtjes s</w:t>
      </w:r>
      <w:r w:rsidR="00723D1C">
        <w:rPr>
          <w:lang w:val="sq-AL"/>
        </w:rPr>
        <w:t>ë</w:t>
      </w:r>
      <w:r w:rsidRPr="00445A6F">
        <w:rPr>
          <w:lang w:val="sq-AL"/>
        </w:rPr>
        <w:t xml:space="preserve"> procesit t</w:t>
      </w:r>
      <w:r w:rsidR="00723D1C">
        <w:rPr>
          <w:lang w:val="sq-AL"/>
        </w:rPr>
        <w:t>ë</w:t>
      </w:r>
      <w:r w:rsidRPr="00445A6F">
        <w:rPr>
          <w:lang w:val="sq-AL"/>
        </w:rPr>
        <w:t xml:space="preserve"> regjistrimit t</w:t>
      </w:r>
      <w:r w:rsidR="00723D1C">
        <w:rPr>
          <w:lang w:val="sq-AL"/>
        </w:rPr>
        <w:t>ë</w:t>
      </w:r>
      <w:r w:rsidRPr="00445A6F">
        <w:rPr>
          <w:lang w:val="sq-AL"/>
        </w:rPr>
        <w:t xml:space="preserve"> f</w:t>
      </w:r>
      <w:r w:rsidR="00723D1C">
        <w:rPr>
          <w:lang w:val="sq-AL"/>
        </w:rPr>
        <w:t>ë</w:t>
      </w:r>
      <w:r w:rsidRPr="00445A6F">
        <w:rPr>
          <w:lang w:val="sq-AL"/>
        </w:rPr>
        <w:t>mij</w:t>
      </w:r>
      <w:r w:rsidR="00723D1C">
        <w:rPr>
          <w:lang w:val="sq-AL"/>
        </w:rPr>
        <w:t>ë</w:t>
      </w:r>
      <w:r w:rsidRPr="00445A6F">
        <w:rPr>
          <w:lang w:val="sq-AL"/>
        </w:rPr>
        <w:t>ve n</w:t>
      </w:r>
      <w:r w:rsidR="00723D1C">
        <w:rPr>
          <w:lang w:val="sq-AL"/>
        </w:rPr>
        <w:t>ë</w:t>
      </w:r>
      <w:r w:rsidRPr="00445A6F">
        <w:rPr>
          <w:lang w:val="sq-AL"/>
        </w:rPr>
        <w:t xml:space="preserve"> IEA </w:t>
      </w:r>
    </w:p>
    <w:p w:rsidR="00A477CC" w:rsidRPr="00445A6F" w:rsidRDefault="00CA05E4" w:rsidP="007611D1">
      <w:pPr>
        <w:numPr>
          <w:ilvl w:val="0"/>
          <w:numId w:val="9"/>
        </w:numPr>
        <w:jc w:val="both"/>
        <w:rPr>
          <w:lang w:val="sq-AL"/>
        </w:rPr>
      </w:pPr>
      <w:proofErr w:type="spellStart"/>
      <w:r>
        <w:rPr>
          <w:color w:val="212121"/>
          <w:sz w:val="23"/>
          <w:szCs w:val="23"/>
        </w:rPr>
        <w:t>Analiz</w:t>
      </w:r>
      <w:r w:rsidR="00F370B8">
        <w:rPr>
          <w:color w:val="212121"/>
          <w:sz w:val="23"/>
          <w:szCs w:val="23"/>
        </w:rPr>
        <w:t>a</w:t>
      </w:r>
      <w:proofErr w:type="spellEnd"/>
      <w:r w:rsidR="00F370B8">
        <w:rPr>
          <w:color w:val="212121"/>
          <w:sz w:val="23"/>
          <w:szCs w:val="23"/>
        </w:rPr>
        <w:t xml:space="preserve"> </w:t>
      </w:r>
      <w:proofErr w:type="spellStart"/>
      <w:r w:rsidR="00F370B8">
        <w:rPr>
          <w:color w:val="212121"/>
          <w:sz w:val="23"/>
          <w:szCs w:val="23"/>
        </w:rPr>
        <w:t>dhe</w:t>
      </w:r>
      <w:proofErr w:type="spellEnd"/>
      <w:r w:rsidR="00F370B8">
        <w:rPr>
          <w:color w:val="212121"/>
          <w:sz w:val="23"/>
          <w:szCs w:val="23"/>
        </w:rPr>
        <w:t xml:space="preserve"> </w:t>
      </w:r>
      <w:proofErr w:type="spellStart"/>
      <w:r>
        <w:rPr>
          <w:color w:val="212121"/>
          <w:sz w:val="23"/>
          <w:szCs w:val="23"/>
        </w:rPr>
        <w:t>përpunimi</w:t>
      </w:r>
      <w:proofErr w:type="spellEnd"/>
      <w:r w:rsidR="00F370B8">
        <w:rPr>
          <w:color w:val="212121"/>
          <w:sz w:val="23"/>
          <w:szCs w:val="23"/>
        </w:rPr>
        <w:t xml:space="preserve"> </w:t>
      </w:r>
      <w:proofErr w:type="spellStart"/>
      <w:r>
        <w:rPr>
          <w:color w:val="212121"/>
          <w:sz w:val="23"/>
          <w:szCs w:val="23"/>
        </w:rPr>
        <w:t>i</w:t>
      </w:r>
      <w:proofErr w:type="spellEnd"/>
      <w:r w:rsidR="00F370B8">
        <w:rPr>
          <w:color w:val="212121"/>
          <w:sz w:val="23"/>
          <w:szCs w:val="23"/>
        </w:rPr>
        <w:t xml:space="preserve"> </w:t>
      </w:r>
      <w:proofErr w:type="spellStart"/>
      <w:r w:rsidR="00A477CC" w:rsidRPr="00445A6F">
        <w:rPr>
          <w:color w:val="212121"/>
          <w:sz w:val="23"/>
          <w:szCs w:val="23"/>
        </w:rPr>
        <w:t>suksesit</w:t>
      </w:r>
      <w:proofErr w:type="spellEnd"/>
      <w:r w:rsidR="00A477CC" w:rsidRPr="00445A6F">
        <w:rPr>
          <w:color w:val="212121"/>
          <w:sz w:val="23"/>
          <w:szCs w:val="23"/>
        </w:rPr>
        <w:t xml:space="preserve"> </w:t>
      </w:r>
      <w:proofErr w:type="spellStart"/>
      <w:r w:rsidR="00A477CC" w:rsidRPr="00445A6F">
        <w:rPr>
          <w:color w:val="212121"/>
          <w:sz w:val="23"/>
          <w:szCs w:val="23"/>
        </w:rPr>
        <w:t>të</w:t>
      </w:r>
      <w:proofErr w:type="spellEnd"/>
      <w:r w:rsidR="00A477CC" w:rsidRPr="00445A6F">
        <w:rPr>
          <w:color w:val="212121"/>
          <w:sz w:val="23"/>
          <w:szCs w:val="23"/>
        </w:rPr>
        <w:t xml:space="preserve"> </w:t>
      </w:r>
      <w:proofErr w:type="spellStart"/>
      <w:r w:rsidR="00A477CC" w:rsidRPr="00445A6F">
        <w:rPr>
          <w:color w:val="212121"/>
          <w:sz w:val="23"/>
          <w:szCs w:val="23"/>
        </w:rPr>
        <w:t>nxënësve</w:t>
      </w:r>
      <w:proofErr w:type="spellEnd"/>
      <w:proofErr w:type="gramStart"/>
      <w:r w:rsidR="00A477CC" w:rsidRPr="00445A6F">
        <w:rPr>
          <w:color w:val="212121"/>
          <w:sz w:val="23"/>
          <w:szCs w:val="23"/>
        </w:rPr>
        <w:t>,</w:t>
      </w:r>
      <w:r w:rsidR="001C07A5" w:rsidRPr="00445A6F">
        <w:rPr>
          <w:color w:val="212121"/>
          <w:sz w:val="23"/>
          <w:szCs w:val="23"/>
        </w:rPr>
        <w:t>.</w:t>
      </w:r>
      <w:proofErr w:type="gramEnd"/>
    </w:p>
    <w:p w:rsidR="00A477CC" w:rsidRPr="00445A6F" w:rsidRDefault="00A477CC" w:rsidP="007611D1">
      <w:pPr>
        <w:numPr>
          <w:ilvl w:val="0"/>
          <w:numId w:val="9"/>
        </w:numPr>
        <w:jc w:val="both"/>
        <w:rPr>
          <w:lang w:val="sq-AL"/>
        </w:rPr>
      </w:pPr>
      <w:proofErr w:type="spellStart"/>
      <w:r w:rsidRPr="00445A6F">
        <w:rPr>
          <w:color w:val="212121"/>
          <w:sz w:val="23"/>
          <w:szCs w:val="23"/>
        </w:rPr>
        <w:t>Planifikimi</w:t>
      </w:r>
      <w:proofErr w:type="spellEnd"/>
      <w:r w:rsidRPr="00445A6F">
        <w:rPr>
          <w:color w:val="212121"/>
          <w:sz w:val="23"/>
          <w:szCs w:val="23"/>
        </w:rPr>
        <w:t xml:space="preserve"> </w:t>
      </w:r>
      <w:proofErr w:type="spellStart"/>
      <w:r w:rsidRPr="00445A6F">
        <w:rPr>
          <w:color w:val="212121"/>
          <w:sz w:val="23"/>
          <w:szCs w:val="23"/>
        </w:rPr>
        <w:t>i</w:t>
      </w:r>
      <w:proofErr w:type="spellEnd"/>
      <w:r w:rsidRPr="00445A6F">
        <w:rPr>
          <w:color w:val="212121"/>
          <w:sz w:val="23"/>
          <w:szCs w:val="23"/>
        </w:rPr>
        <w:t xml:space="preserve"> </w:t>
      </w:r>
      <w:proofErr w:type="spellStart"/>
      <w:r w:rsidRPr="00445A6F">
        <w:rPr>
          <w:color w:val="212121"/>
          <w:sz w:val="23"/>
          <w:szCs w:val="23"/>
        </w:rPr>
        <w:t>teksteve</w:t>
      </w:r>
      <w:proofErr w:type="spellEnd"/>
      <w:r w:rsidRPr="00445A6F">
        <w:rPr>
          <w:color w:val="212121"/>
          <w:sz w:val="23"/>
          <w:szCs w:val="23"/>
        </w:rPr>
        <w:t xml:space="preserve"> </w:t>
      </w:r>
      <w:proofErr w:type="spellStart"/>
      <w:r w:rsidRPr="00445A6F">
        <w:rPr>
          <w:color w:val="212121"/>
          <w:sz w:val="23"/>
          <w:szCs w:val="23"/>
        </w:rPr>
        <w:t>shkollore</w:t>
      </w:r>
      <w:proofErr w:type="spellEnd"/>
      <w:r w:rsidRPr="00445A6F">
        <w:rPr>
          <w:color w:val="212121"/>
          <w:sz w:val="23"/>
          <w:szCs w:val="23"/>
        </w:rPr>
        <w:t xml:space="preserve"> </w:t>
      </w:r>
      <w:proofErr w:type="spellStart"/>
      <w:r w:rsidRPr="00445A6F">
        <w:rPr>
          <w:color w:val="212121"/>
          <w:sz w:val="23"/>
          <w:szCs w:val="23"/>
        </w:rPr>
        <w:t>për</w:t>
      </w:r>
      <w:proofErr w:type="spellEnd"/>
      <w:r w:rsidRPr="00445A6F">
        <w:rPr>
          <w:color w:val="212121"/>
          <w:sz w:val="23"/>
          <w:szCs w:val="23"/>
        </w:rPr>
        <w:t xml:space="preserve"> </w:t>
      </w:r>
      <w:proofErr w:type="spellStart"/>
      <w:r w:rsidRPr="00445A6F">
        <w:rPr>
          <w:color w:val="212121"/>
          <w:sz w:val="23"/>
          <w:szCs w:val="23"/>
        </w:rPr>
        <w:t>nxënësit</w:t>
      </w:r>
      <w:proofErr w:type="spellEnd"/>
      <w:r w:rsidRPr="00445A6F">
        <w:rPr>
          <w:color w:val="212121"/>
          <w:sz w:val="23"/>
          <w:szCs w:val="23"/>
        </w:rPr>
        <w:t xml:space="preserve"> e </w:t>
      </w:r>
      <w:proofErr w:type="spellStart"/>
      <w:r w:rsidR="00F370B8">
        <w:rPr>
          <w:color w:val="212121"/>
          <w:sz w:val="23"/>
          <w:szCs w:val="23"/>
        </w:rPr>
        <w:t>nivelit</w:t>
      </w:r>
      <w:proofErr w:type="spellEnd"/>
      <w:r w:rsidR="00F370B8">
        <w:rPr>
          <w:color w:val="212121"/>
          <w:sz w:val="23"/>
          <w:szCs w:val="23"/>
        </w:rPr>
        <w:t xml:space="preserve"> </w:t>
      </w:r>
      <w:proofErr w:type="spellStart"/>
      <w:r w:rsidR="00F370B8">
        <w:rPr>
          <w:color w:val="212121"/>
          <w:sz w:val="23"/>
          <w:szCs w:val="23"/>
        </w:rPr>
        <w:t>t</w:t>
      </w:r>
      <w:r w:rsidR="00723D1C">
        <w:rPr>
          <w:color w:val="212121"/>
          <w:sz w:val="23"/>
          <w:szCs w:val="23"/>
        </w:rPr>
        <w:t>ë</w:t>
      </w:r>
      <w:proofErr w:type="spellEnd"/>
      <w:r w:rsidR="00F370B8">
        <w:rPr>
          <w:color w:val="212121"/>
          <w:sz w:val="23"/>
          <w:szCs w:val="23"/>
        </w:rPr>
        <w:t xml:space="preserve"> </w:t>
      </w:r>
      <w:proofErr w:type="spellStart"/>
      <w:r w:rsidRPr="00445A6F">
        <w:rPr>
          <w:color w:val="212121"/>
          <w:sz w:val="23"/>
          <w:szCs w:val="23"/>
        </w:rPr>
        <w:t>arsimit</w:t>
      </w:r>
      <w:proofErr w:type="spellEnd"/>
      <w:r w:rsidRPr="00445A6F">
        <w:rPr>
          <w:color w:val="212121"/>
          <w:sz w:val="23"/>
          <w:szCs w:val="23"/>
        </w:rPr>
        <w:t xml:space="preserve"> </w:t>
      </w:r>
      <w:proofErr w:type="spellStart"/>
      <w:proofErr w:type="gramStart"/>
      <w:r w:rsidRPr="00445A6F">
        <w:rPr>
          <w:color w:val="212121"/>
          <w:sz w:val="23"/>
          <w:szCs w:val="23"/>
        </w:rPr>
        <w:t>fillor</w:t>
      </w:r>
      <w:proofErr w:type="spellEnd"/>
      <w:r w:rsidR="00F370B8">
        <w:rPr>
          <w:color w:val="212121"/>
          <w:sz w:val="23"/>
          <w:szCs w:val="23"/>
        </w:rPr>
        <w:t xml:space="preserve"> </w:t>
      </w:r>
      <w:r w:rsidR="004814E2">
        <w:rPr>
          <w:color w:val="212121"/>
          <w:sz w:val="23"/>
          <w:szCs w:val="23"/>
        </w:rPr>
        <w:t xml:space="preserve"> </w:t>
      </w:r>
      <w:proofErr w:type="spellStart"/>
      <w:r w:rsidR="004814E2">
        <w:rPr>
          <w:color w:val="212121"/>
          <w:sz w:val="23"/>
          <w:szCs w:val="23"/>
        </w:rPr>
        <w:t>dhematerialeve</w:t>
      </w:r>
      <w:proofErr w:type="spellEnd"/>
      <w:proofErr w:type="gramEnd"/>
      <w:r w:rsidR="004814E2">
        <w:rPr>
          <w:color w:val="212121"/>
          <w:sz w:val="23"/>
          <w:szCs w:val="23"/>
        </w:rPr>
        <w:t xml:space="preserve"> </w:t>
      </w:r>
      <w:proofErr w:type="spellStart"/>
      <w:r w:rsidR="004814E2">
        <w:rPr>
          <w:color w:val="212121"/>
          <w:sz w:val="23"/>
          <w:szCs w:val="23"/>
        </w:rPr>
        <w:t>didaktivepernivelin</w:t>
      </w:r>
      <w:proofErr w:type="spellEnd"/>
      <w:r w:rsidR="004814E2">
        <w:rPr>
          <w:color w:val="212121"/>
          <w:sz w:val="23"/>
          <w:szCs w:val="23"/>
        </w:rPr>
        <w:t xml:space="preserve"> e </w:t>
      </w:r>
      <w:proofErr w:type="spellStart"/>
      <w:r w:rsidR="004814E2">
        <w:rPr>
          <w:color w:val="212121"/>
          <w:sz w:val="23"/>
          <w:szCs w:val="23"/>
        </w:rPr>
        <w:t>mesem</w:t>
      </w:r>
      <w:proofErr w:type="spellEnd"/>
      <w:r w:rsidR="004814E2">
        <w:rPr>
          <w:color w:val="212121"/>
          <w:sz w:val="23"/>
          <w:szCs w:val="23"/>
        </w:rPr>
        <w:t xml:space="preserve"> </w:t>
      </w:r>
      <w:proofErr w:type="spellStart"/>
      <w:r w:rsidR="004814E2">
        <w:rPr>
          <w:color w:val="212121"/>
          <w:sz w:val="23"/>
          <w:szCs w:val="23"/>
        </w:rPr>
        <w:t>te</w:t>
      </w:r>
      <w:proofErr w:type="spellEnd"/>
      <w:r w:rsidR="004814E2">
        <w:rPr>
          <w:color w:val="212121"/>
          <w:sz w:val="23"/>
          <w:szCs w:val="23"/>
        </w:rPr>
        <w:t xml:space="preserve"> </w:t>
      </w:r>
      <w:proofErr w:type="spellStart"/>
      <w:r w:rsidR="004814E2">
        <w:rPr>
          <w:color w:val="212121"/>
          <w:sz w:val="23"/>
          <w:szCs w:val="23"/>
        </w:rPr>
        <w:t>ulet</w:t>
      </w:r>
      <w:proofErr w:type="spellEnd"/>
      <w:r w:rsidR="004814E2">
        <w:rPr>
          <w:color w:val="212121"/>
          <w:sz w:val="23"/>
          <w:szCs w:val="23"/>
        </w:rPr>
        <w:t>.</w:t>
      </w:r>
    </w:p>
    <w:p w:rsidR="00A477CC" w:rsidRPr="00445A6F" w:rsidRDefault="00A477CC" w:rsidP="007611D1">
      <w:pPr>
        <w:numPr>
          <w:ilvl w:val="0"/>
          <w:numId w:val="9"/>
        </w:numPr>
        <w:jc w:val="both"/>
        <w:rPr>
          <w:lang w:val="sq-AL"/>
        </w:rPr>
      </w:pPr>
      <w:proofErr w:type="spellStart"/>
      <w:r w:rsidRPr="00445A6F">
        <w:rPr>
          <w:color w:val="212121"/>
          <w:sz w:val="23"/>
          <w:szCs w:val="23"/>
        </w:rPr>
        <w:t>Planifikimi</w:t>
      </w:r>
      <w:proofErr w:type="spellEnd"/>
      <w:r w:rsidRPr="00445A6F">
        <w:rPr>
          <w:color w:val="212121"/>
          <w:sz w:val="23"/>
          <w:szCs w:val="23"/>
        </w:rPr>
        <w:t xml:space="preserve"> </w:t>
      </w:r>
      <w:proofErr w:type="spellStart"/>
      <w:r w:rsidRPr="00445A6F">
        <w:rPr>
          <w:color w:val="212121"/>
          <w:sz w:val="23"/>
          <w:szCs w:val="23"/>
        </w:rPr>
        <w:t>dhe</w:t>
      </w:r>
      <w:proofErr w:type="spellEnd"/>
      <w:r w:rsidRPr="00445A6F">
        <w:rPr>
          <w:color w:val="212121"/>
          <w:sz w:val="23"/>
          <w:szCs w:val="23"/>
        </w:rPr>
        <w:t xml:space="preserve"> </w:t>
      </w:r>
      <w:proofErr w:type="spellStart"/>
      <w:r w:rsidRPr="00445A6F">
        <w:rPr>
          <w:color w:val="212121"/>
          <w:sz w:val="23"/>
          <w:szCs w:val="23"/>
        </w:rPr>
        <w:t>furnizimi</w:t>
      </w:r>
      <w:proofErr w:type="spellEnd"/>
      <w:r w:rsidRPr="00445A6F">
        <w:rPr>
          <w:color w:val="212121"/>
          <w:sz w:val="23"/>
          <w:szCs w:val="23"/>
        </w:rPr>
        <w:t xml:space="preserve"> me </w:t>
      </w:r>
      <w:proofErr w:type="spellStart"/>
      <w:r w:rsidRPr="00445A6F">
        <w:rPr>
          <w:color w:val="212121"/>
          <w:sz w:val="23"/>
          <w:szCs w:val="23"/>
        </w:rPr>
        <w:t>dokumente</w:t>
      </w:r>
      <w:proofErr w:type="spellEnd"/>
      <w:r w:rsidR="00F370B8">
        <w:rPr>
          <w:color w:val="212121"/>
          <w:sz w:val="23"/>
          <w:szCs w:val="23"/>
        </w:rPr>
        <w:t xml:space="preserve"> </w:t>
      </w:r>
      <w:proofErr w:type="spellStart"/>
      <w:r w:rsidR="00F370B8">
        <w:rPr>
          <w:color w:val="212121"/>
          <w:sz w:val="23"/>
          <w:szCs w:val="23"/>
        </w:rPr>
        <w:t>pedagogjike</w:t>
      </w:r>
      <w:proofErr w:type="spellEnd"/>
      <w:r w:rsidR="00F370B8">
        <w:rPr>
          <w:color w:val="212121"/>
          <w:sz w:val="23"/>
          <w:szCs w:val="23"/>
        </w:rPr>
        <w:t xml:space="preserve"> ( </w:t>
      </w:r>
      <w:proofErr w:type="spellStart"/>
      <w:r w:rsidR="00F370B8">
        <w:rPr>
          <w:color w:val="212121"/>
          <w:sz w:val="23"/>
          <w:szCs w:val="23"/>
        </w:rPr>
        <w:t>Ditarë</w:t>
      </w:r>
      <w:proofErr w:type="spellEnd"/>
      <w:r w:rsidRPr="00445A6F">
        <w:rPr>
          <w:color w:val="212121"/>
          <w:sz w:val="23"/>
          <w:szCs w:val="23"/>
        </w:rPr>
        <w:t xml:space="preserve">, </w:t>
      </w:r>
      <w:proofErr w:type="spellStart"/>
      <w:r w:rsidRPr="00445A6F">
        <w:rPr>
          <w:color w:val="212121"/>
          <w:sz w:val="23"/>
          <w:szCs w:val="23"/>
        </w:rPr>
        <w:t>libra</w:t>
      </w:r>
      <w:proofErr w:type="spellEnd"/>
      <w:r w:rsidRPr="00445A6F">
        <w:rPr>
          <w:color w:val="212121"/>
          <w:sz w:val="23"/>
          <w:szCs w:val="23"/>
        </w:rPr>
        <w:t xml:space="preserve"> </w:t>
      </w:r>
      <w:proofErr w:type="spellStart"/>
      <w:r w:rsidRPr="00445A6F">
        <w:rPr>
          <w:color w:val="212121"/>
          <w:sz w:val="23"/>
          <w:szCs w:val="23"/>
        </w:rPr>
        <w:t>amë</w:t>
      </w:r>
      <w:proofErr w:type="spellEnd"/>
      <w:r w:rsidRPr="00445A6F">
        <w:rPr>
          <w:color w:val="212121"/>
          <w:sz w:val="23"/>
          <w:szCs w:val="23"/>
        </w:rPr>
        <w:t xml:space="preserve"> </w:t>
      </w:r>
      <w:proofErr w:type="spellStart"/>
      <w:r w:rsidRPr="00445A6F">
        <w:rPr>
          <w:color w:val="212121"/>
          <w:sz w:val="23"/>
          <w:szCs w:val="23"/>
        </w:rPr>
        <w:t>dhe</w:t>
      </w:r>
      <w:proofErr w:type="spellEnd"/>
      <w:r w:rsidRPr="00445A6F">
        <w:rPr>
          <w:color w:val="212121"/>
          <w:sz w:val="23"/>
          <w:szCs w:val="23"/>
        </w:rPr>
        <w:t xml:space="preserve"> material </w:t>
      </w:r>
      <w:proofErr w:type="spellStart"/>
      <w:r w:rsidR="00F370B8">
        <w:rPr>
          <w:color w:val="212121"/>
          <w:sz w:val="23"/>
          <w:szCs w:val="23"/>
        </w:rPr>
        <w:t>t</w:t>
      </w:r>
      <w:r w:rsidR="00723D1C">
        <w:rPr>
          <w:color w:val="212121"/>
          <w:sz w:val="23"/>
          <w:szCs w:val="23"/>
        </w:rPr>
        <w:t>ë</w:t>
      </w:r>
      <w:proofErr w:type="spellEnd"/>
      <w:r w:rsidR="00F370B8">
        <w:rPr>
          <w:color w:val="212121"/>
          <w:sz w:val="23"/>
          <w:szCs w:val="23"/>
        </w:rPr>
        <w:t xml:space="preserve"> </w:t>
      </w:r>
      <w:proofErr w:type="spellStart"/>
      <w:r w:rsidR="00F370B8">
        <w:rPr>
          <w:color w:val="212121"/>
          <w:sz w:val="23"/>
          <w:szCs w:val="23"/>
        </w:rPr>
        <w:t>tjera</w:t>
      </w:r>
      <w:proofErr w:type="spellEnd"/>
      <w:r w:rsidR="00F370B8">
        <w:rPr>
          <w:color w:val="212121"/>
          <w:sz w:val="23"/>
          <w:szCs w:val="23"/>
        </w:rPr>
        <w:t xml:space="preserve"> </w:t>
      </w:r>
      <w:proofErr w:type="spellStart"/>
      <w:r w:rsidR="00F370B8">
        <w:rPr>
          <w:color w:val="212121"/>
          <w:sz w:val="23"/>
          <w:szCs w:val="23"/>
        </w:rPr>
        <w:t>përcjellëse</w:t>
      </w:r>
      <w:proofErr w:type="spellEnd"/>
      <w:r w:rsidRPr="00445A6F">
        <w:rPr>
          <w:color w:val="212121"/>
          <w:sz w:val="23"/>
          <w:szCs w:val="23"/>
        </w:rPr>
        <w:t>),</w:t>
      </w:r>
    </w:p>
    <w:p w:rsidR="00A477CC" w:rsidRPr="00445A6F" w:rsidRDefault="00A477CC" w:rsidP="007611D1">
      <w:pPr>
        <w:numPr>
          <w:ilvl w:val="0"/>
          <w:numId w:val="9"/>
        </w:numPr>
        <w:jc w:val="both"/>
        <w:rPr>
          <w:lang w:val="sq-AL"/>
        </w:rPr>
      </w:pPr>
      <w:r w:rsidRPr="00445A6F">
        <w:t xml:space="preserve"> </w:t>
      </w:r>
      <w:proofErr w:type="spellStart"/>
      <w:r w:rsidRPr="00445A6F">
        <w:t>Promovimi</w:t>
      </w:r>
      <w:proofErr w:type="spellEnd"/>
      <w:r w:rsidRPr="00445A6F">
        <w:t xml:space="preserve"> </w:t>
      </w:r>
      <w:proofErr w:type="spellStart"/>
      <w:r w:rsidRPr="00445A6F">
        <w:t>i</w:t>
      </w:r>
      <w:proofErr w:type="spellEnd"/>
      <w:r w:rsidRPr="00445A6F">
        <w:t xml:space="preserve"> </w:t>
      </w:r>
      <w:proofErr w:type="spellStart"/>
      <w:r w:rsidRPr="00445A6F">
        <w:t>profileve</w:t>
      </w:r>
      <w:proofErr w:type="spellEnd"/>
      <w:r w:rsidRPr="00445A6F">
        <w:t xml:space="preserve"> </w:t>
      </w:r>
      <w:proofErr w:type="spellStart"/>
      <w:r w:rsidRPr="00445A6F">
        <w:t>profesionale</w:t>
      </w:r>
      <w:proofErr w:type="spellEnd"/>
      <w:r w:rsidRPr="00445A6F">
        <w:t xml:space="preserve"> </w:t>
      </w:r>
      <w:proofErr w:type="spellStart"/>
      <w:r w:rsidRPr="00445A6F">
        <w:t>në</w:t>
      </w:r>
      <w:proofErr w:type="spellEnd"/>
      <w:r w:rsidRPr="00445A6F">
        <w:t xml:space="preserve"> IAAP</w:t>
      </w:r>
    </w:p>
    <w:p w:rsidR="00A477CC" w:rsidRPr="00445A6F" w:rsidRDefault="00A477CC" w:rsidP="007611D1">
      <w:pPr>
        <w:numPr>
          <w:ilvl w:val="0"/>
          <w:numId w:val="9"/>
        </w:numPr>
        <w:jc w:val="both"/>
        <w:rPr>
          <w:lang w:val="sq-AL"/>
        </w:rPr>
      </w:pPr>
      <w:proofErr w:type="spellStart"/>
      <w:r w:rsidRPr="00445A6F">
        <w:t>Promovimi</w:t>
      </w:r>
      <w:proofErr w:type="spellEnd"/>
      <w:r w:rsidRPr="00445A6F">
        <w:t xml:space="preserve"> </w:t>
      </w:r>
      <w:proofErr w:type="spellStart"/>
      <w:r w:rsidRPr="00445A6F">
        <w:t>i</w:t>
      </w:r>
      <w:proofErr w:type="spellEnd"/>
      <w:r w:rsidRPr="00445A6F">
        <w:t xml:space="preserve"> </w:t>
      </w:r>
      <w:proofErr w:type="spellStart"/>
      <w:r w:rsidRPr="00445A6F">
        <w:t>mësimit</w:t>
      </w:r>
      <w:proofErr w:type="spellEnd"/>
      <w:r w:rsidRPr="00445A6F">
        <w:t xml:space="preserve"> dual </w:t>
      </w:r>
      <w:proofErr w:type="spellStart"/>
      <w:r w:rsidRPr="00445A6F">
        <w:t>në</w:t>
      </w:r>
      <w:proofErr w:type="spellEnd"/>
      <w:r w:rsidRPr="00445A6F">
        <w:t xml:space="preserve"> IEAAP </w:t>
      </w:r>
    </w:p>
    <w:p w:rsidR="006C1094" w:rsidRDefault="00A477CC" w:rsidP="007611D1">
      <w:pPr>
        <w:numPr>
          <w:ilvl w:val="0"/>
          <w:numId w:val="9"/>
        </w:numPr>
        <w:jc w:val="both"/>
        <w:rPr>
          <w:lang w:val="sq-AL"/>
        </w:rPr>
      </w:pPr>
      <w:r w:rsidRPr="00445A6F">
        <w:rPr>
          <w:lang w:val="sq-AL"/>
        </w:rPr>
        <w:t xml:space="preserve"> </w:t>
      </w:r>
      <w:proofErr w:type="spellStart"/>
      <w:r w:rsidRPr="00445A6F">
        <w:rPr>
          <w:lang w:val="sq-AL"/>
        </w:rPr>
        <w:t>Relamizimi</w:t>
      </w:r>
      <w:proofErr w:type="spellEnd"/>
      <w:r w:rsidRPr="00445A6F">
        <w:rPr>
          <w:lang w:val="sq-AL"/>
        </w:rPr>
        <w:t xml:space="preserve"> i </w:t>
      </w:r>
      <w:proofErr w:type="spellStart"/>
      <w:r w:rsidRPr="00445A6F">
        <w:rPr>
          <w:lang w:val="sq-AL"/>
        </w:rPr>
        <w:t>eskurzionit</w:t>
      </w:r>
      <w:proofErr w:type="spellEnd"/>
      <w:r w:rsidRPr="00445A6F">
        <w:rPr>
          <w:lang w:val="sq-AL"/>
        </w:rPr>
        <w:t xml:space="preserve"> ( për maturant ) dhe </w:t>
      </w:r>
      <w:r w:rsidR="00CA05E4" w:rsidRPr="00445A6F">
        <w:rPr>
          <w:lang w:val="sq-AL"/>
        </w:rPr>
        <w:t>shëtit</w:t>
      </w:r>
      <w:r w:rsidR="00CA05E4">
        <w:rPr>
          <w:lang w:val="sq-AL"/>
        </w:rPr>
        <w:t>jes</w:t>
      </w:r>
      <w:r w:rsidR="00F370B8">
        <w:rPr>
          <w:lang w:val="sq-AL"/>
        </w:rPr>
        <w:t xml:space="preserve"> një ditore, </w:t>
      </w:r>
      <w:r w:rsidR="00CA05E4">
        <w:rPr>
          <w:lang w:val="sq-AL"/>
        </w:rPr>
        <w:t>vlen</w:t>
      </w:r>
      <w:r w:rsidR="00F370B8">
        <w:rPr>
          <w:lang w:val="sq-AL"/>
        </w:rPr>
        <w:t xml:space="preserve"> t</w:t>
      </w:r>
      <w:r w:rsidR="00723D1C">
        <w:rPr>
          <w:lang w:val="sq-AL"/>
        </w:rPr>
        <w:t>ë</w:t>
      </w:r>
      <w:r w:rsidR="00F370B8">
        <w:rPr>
          <w:lang w:val="sq-AL"/>
        </w:rPr>
        <w:t xml:space="preserve"> </w:t>
      </w:r>
      <w:r w:rsidR="006C1094">
        <w:rPr>
          <w:lang w:val="sq-AL"/>
        </w:rPr>
        <w:t>theksohet se k</w:t>
      </w:r>
      <w:r w:rsidR="00723D1C">
        <w:rPr>
          <w:lang w:val="sq-AL"/>
        </w:rPr>
        <w:t>ë</w:t>
      </w:r>
      <w:r w:rsidR="006C1094">
        <w:rPr>
          <w:lang w:val="sq-AL"/>
        </w:rPr>
        <w:t>t</w:t>
      </w:r>
      <w:r w:rsidR="00723D1C">
        <w:rPr>
          <w:lang w:val="sq-AL"/>
        </w:rPr>
        <w:t>ë</w:t>
      </w:r>
      <w:r w:rsidR="006C1094">
        <w:rPr>
          <w:lang w:val="sq-AL"/>
        </w:rPr>
        <w:t xml:space="preserve"> vit shkollor,</w:t>
      </w:r>
      <w:r w:rsidR="00F370B8">
        <w:rPr>
          <w:lang w:val="sq-AL"/>
        </w:rPr>
        <w:t xml:space="preserve"> </w:t>
      </w:r>
      <w:proofErr w:type="spellStart"/>
      <w:r w:rsidR="00CA05E4">
        <w:rPr>
          <w:lang w:val="sq-AL"/>
        </w:rPr>
        <w:t>semimaturant</w:t>
      </w:r>
      <w:proofErr w:type="spellEnd"/>
      <w:r w:rsidRPr="00445A6F">
        <w:rPr>
          <w:lang w:val="sq-AL"/>
        </w:rPr>
        <w:t xml:space="preserve"> </w:t>
      </w:r>
      <w:r w:rsidR="00F370B8">
        <w:rPr>
          <w:lang w:val="sq-AL"/>
        </w:rPr>
        <w:t>e komun</w:t>
      </w:r>
      <w:r w:rsidR="00723D1C">
        <w:rPr>
          <w:lang w:val="sq-AL"/>
        </w:rPr>
        <w:t>ë</w:t>
      </w:r>
      <w:r w:rsidR="00F370B8">
        <w:rPr>
          <w:lang w:val="sq-AL"/>
        </w:rPr>
        <w:t>s ton</w:t>
      </w:r>
      <w:r w:rsidR="00723D1C">
        <w:rPr>
          <w:lang w:val="sq-AL"/>
        </w:rPr>
        <w:t>ë</w:t>
      </w:r>
      <w:r w:rsidR="00F370B8">
        <w:rPr>
          <w:lang w:val="sq-AL"/>
        </w:rPr>
        <w:t xml:space="preserve"> </w:t>
      </w:r>
      <w:r w:rsidRPr="00445A6F">
        <w:rPr>
          <w:lang w:val="sq-AL"/>
        </w:rPr>
        <w:t>për he</w:t>
      </w:r>
      <w:r w:rsidR="00F370B8">
        <w:rPr>
          <w:lang w:val="sq-AL"/>
        </w:rPr>
        <w:t xml:space="preserve">re të pare </w:t>
      </w:r>
      <w:proofErr w:type="spellStart"/>
      <w:r w:rsidR="006C1094">
        <w:rPr>
          <w:lang w:val="sq-AL"/>
        </w:rPr>
        <w:t>i’u</w:t>
      </w:r>
      <w:proofErr w:type="spellEnd"/>
      <w:r w:rsidR="006C1094">
        <w:rPr>
          <w:lang w:val="sq-AL"/>
        </w:rPr>
        <w:t xml:space="preserve"> jan</w:t>
      </w:r>
      <w:r w:rsidR="00723D1C">
        <w:rPr>
          <w:lang w:val="sq-AL"/>
        </w:rPr>
        <w:t>ë</w:t>
      </w:r>
      <w:r w:rsidR="006C1094">
        <w:rPr>
          <w:lang w:val="sq-AL"/>
        </w:rPr>
        <w:t xml:space="preserve"> </w:t>
      </w:r>
      <w:r w:rsidRPr="00445A6F">
        <w:rPr>
          <w:lang w:val="sq-AL"/>
        </w:rPr>
        <w:t xml:space="preserve"> mbuluar të gjitha shpenz</w:t>
      </w:r>
      <w:r w:rsidR="007C1DD1" w:rsidRPr="00445A6F">
        <w:rPr>
          <w:lang w:val="sq-AL"/>
        </w:rPr>
        <w:t xml:space="preserve">imet financiare nga  Komuna </w:t>
      </w:r>
      <w:r w:rsidRPr="00445A6F">
        <w:rPr>
          <w:lang w:val="sq-AL"/>
        </w:rPr>
        <w:t>.</w:t>
      </w:r>
    </w:p>
    <w:p w:rsidR="00A477CC" w:rsidRPr="00445A6F" w:rsidRDefault="007C1DD1" w:rsidP="007611D1">
      <w:pPr>
        <w:numPr>
          <w:ilvl w:val="0"/>
          <w:numId w:val="9"/>
        </w:numPr>
        <w:jc w:val="both"/>
        <w:rPr>
          <w:lang w:val="sq-AL"/>
        </w:rPr>
      </w:pPr>
      <w:r w:rsidRPr="00445A6F">
        <w:rPr>
          <w:lang w:val="sq-AL"/>
        </w:rPr>
        <w:t xml:space="preserve">Organizimi I garave </w:t>
      </w:r>
      <w:r w:rsidR="00A477CC" w:rsidRPr="00445A6F">
        <w:rPr>
          <w:lang w:val="sq-AL"/>
        </w:rPr>
        <w:t>në nivel shkolle, komune dhe kombëtar</w:t>
      </w:r>
      <w:r w:rsidRPr="00445A6F">
        <w:rPr>
          <w:lang w:val="sq-AL"/>
        </w:rPr>
        <w:t>,  n</w:t>
      </w:r>
      <w:r w:rsidR="00723D1C">
        <w:rPr>
          <w:lang w:val="sq-AL"/>
        </w:rPr>
        <w:t>ë</w:t>
      </w:r>
      <w:r w:rsidRPr="00445A6F">
        <w:rPr>
          <w:lang w:val="sq-AL"/>
        </w:rPr>
        <w:t xml:space="preserve">  lëndë të ndryshme mësimore</w:t>
      </w:r>
      <w:r w:rsidR="00A477CC" w:rsidRPr="00445A6F">
        <w:rPr>
          <w:lang w:val="sq-AL"/>
        </w:rPr>
        <w:t>:</w:t>
      </w:r>
      <w:r w:rsidRPr="00445A6F">
        <w:rPr>
          <w:lang w:val="sq-AL"/>
        </w:rPr>
        <w:t xml:space="preserve"> (</w:t>
      </w:r>
      <w:r w:rsidR="00A477CC" w:rsidRPr="00445A6F">
        <w:rPr>
          <w:lang w:val="sq-AL"/>
        </w:rPr>
        <w:t>Gjuhë shqipe, Matematikë ,Fizikë, Kimi, Lëndët e shkathtësive dhe Artit pamor dhe dëgjimor</w:t>
      </w:r>
      <w:r w:rsidRPr="00445A6F">
        <w:rPr>
          <w:lang w:val="sq-AL"/>
        </w:rPr>
        <w:t>).</w:t>
      </w:r>
    </w:p>
    <w:p w:rsidR="00A477CC" w:rsidRDefault="00A477CC" w:rsidP="007611D1">
      <w:pPr>
        <w:numPr>
          <w:ilvl w:val="0"/>
          <w:numId w:val="9"/>
        </w:numPr>
        <w:jc w:val="both"/>
        <w:rPr>
          <w:lang w:val="sq-AL"/>
        </w:rPr>
      </w:pPr>
      <w:r w:rsidRPr="00445A6F">
        <w:rPr>
          <w:lang w:val="sq-AL"/>
        </w:rPr>
        <w:t xml:space="preserve">Realizimi i aktiviteteve në </w:t>
      </w:r>
      <w:r w:rsidR="00CA05E4" w:rsidRPr="00445A6F">
        <w:rPr>
          <w:lang w:val="sq-AL"/>
        </w:rPr>
        <w:t>shënimin</w:t>
      </w:r>
      <w:r w:rsidR="007C1DD1" w:rsidRPr="00445A6F">
        <w:rPr>
          <w:lang w:val="sq-AL"/>
        </w:rPr>
        <w:t xml:space="preserve"> e datave të rëndësishme : </w:t>
      </w:r>
      <w:r w:rsidR="00A64691" w:rsidRPr="00445A6F">
        <w:rPr>
          <w:lang w:val="sq-AL"/>
        </w:rPr>
        <w:t>(aktivitete për shënimin e d</w:t>
      </w:r>
      <w:r w:rsidR="007C1DD1" w:rsidRPr="00445A6F">
        <w:rPr>
          <w:lang w:val="sq-AL"/>
        </w:rPr>
        <w:t xml:space="preserve">itëve </w:t>
      </w:r>
      <w:r w:rsidR="00A64691" w:rsidRPr="00445A6F">
        <w:rPr>
          <w:lang w:val="sq-AL"/>
        </w:rPr>
        <w:t xml:space="preserve"> </w:t>
      </w:r>
      <w:r w:rsidR="00CA05E4" w:rsidRPr="00445A6F">
        <w:rPr>
          <w:lang w:val="sq-AL"/>
        </w:rPr>
        <w:t>komb</w:t>
      </w:r>
      <w:r w:rsidR="00CA05E4">
        <w:rPr>
          <w:lang w:val="sq-AL"/>
        </w:rPr>
        <w:t>ë</w:t>
      </w:r>
      <w:r w:rsidR="00CA05E4" w:rsidRPr="00445A6F">
        <w:rPr>
          <w:lang w:val="sq-AL"/>
        </w:rPr>
        <w:t>tare</w:t>
      </w:r>
      <w:r w:rsidR="00A64691" w:rsidRPr="00445A6F">
        <w:rPr>
          <w:lang w:val="sq-AL"/>
        </w:rPr>
        <w:t xml:space="preserve"> e </w:t>
      </w:r>
      <w:r w:rsidR="007C1DD1" w:rsidRPr="00445A6F">
        <w:rPr>
          <w:lang w:val="sq-AL"/>
        </w:rPr>
        <w:t>ndërkombëtare</w:t>
      </w:r>
      <w:r w:rsidR="00A64691" w:rsidRPr="00445A6F">
        <w:rPr>
          <w:lang w:val="sq-AL"/>
        </w:rPr>
        <w:t>,</w:t>
      </w:r>
      <w:r w:rsidR="007C1DD1" w:rsidRPr="00445A6F">
        <w:rPr>
          <w:lang w:val="sq-AL"/>
        </w:rPr>
        <w:t xml:space="preserve"> </w:t>
      </w:r>
      <w:r w:rsidR="00A64691" w:rsidRPr="00445A6F">
        <w:rPr>
          <w:lang w:val="sq-AL"/>
        </w:rPr>
        <w:t>sh</w:t>
      </w:r>
      <w:r w:rsidR="00723D1C">
        <w:rPr>
          <w:lang w:val="sq-AL"/>
        </w:rPr>
        <w:t>ë</w:t>
      </w:r>
      <w:r w:rsidR="00A64691" w:rsidRPr="00445A6F">
        <w:rPr>
          <w:lang w:val="sq-AL"/>
        </w:rPr>
        <w:t xml:space="preserve">nimi </w:t>
      </w:r>
      <w:r w:rsidR="00CA05E4">
        <w:rPr>
          <w:lang w:val="sq-AL"/>
        </w:rPr>
        <w:t>i data</w:t>
      </w:r>
      <w:r w:rsidR="00A64691" w:rsidRPr="00445A6F">
        <w:rPr>
          <w:lang w:val="sq-AL"/>
        </w:rPr>
        <w:t>ve t</w:t>
      </w:r>
      <w:r w:rsidR="00723D1C">
        <w:rPr>
          <w:lang w:val="sq-AL"/>
        </w:rPr>
        <w:t>ë</w:t>
      </w:r>
      <w:r w:rsidR="00A64691" w:rsidRPr="00445A6F">
        <w:rPr>
          <w:lang w:val="sq-AL"/>
        </w:rPr>
        <w:t xml:space="preserve"> themelimit t</w:t>
      </w:r>
      <w:r w:rsidR="00723D1C">
        <w:rPr>
          <w:lang w:val="sq-AL"/>
        </w:rPr>
        <w:t>ë</w:t>
      </w:r>
      <w:r w:rsidR="00A64691" w:rsidRPr="00445A6F">
        <w:rPr>
          <w:lang w:val="sq-AL"/>
        </w:rPr>
        <w:t xml:space="preserve"> IEA.</w:t>
      </w:r>
    </w:p>
    <w:p w:rsidR="004E4560" w:rsidRPr="007B69A7" w:rsidRDefault="004E4560" w:rsidP="007611D1">
      <w:pPr>
        <w:numPr>
          <w:ilvl w:val="0"/>
          <w:numId w:val="9"/>
        </w:numPr>
        <w:jc w:val="both"/>
        <w:rPr>
          <w:lang w:val="sq-AL"/>
        </w:rPr>
      </w:pPr>
      <w:r>
        <w:rPr>
          <w:lang w:val="sq-AL"/>
        </w:rPr>
        <w:t>Takime</w:t>
      </w:r>
      <w:r w:rsidR="00CA05E4">
        <w:rPr>
          <w:lang w:val="sq-AL"/>
        </w:rPr>
        <w:t xml:space="preserve"> </w:t>
      </w:r>
      <w:r>
        <w:rPr>
          <w:lang w:val="sq-AL"/>
        </w:rPr>
        <w:t>me permanente   me  pal</w:t>
      </w:r>
      <w:r w:rsidR="00723D1C">
        <w:rPr>
          <w:lang w:val="sq-AL"/>
        </w:rPr>
        <w:t>ë</w:t>
      </w:r>
      <w:r>
        <w:rPr>
          <w:lang w:val="sq-AL"/>
        </w:rPr>
        <w:t>t  e interesit, ( komunitetit t</w:t>
      </w:r>
      <w:r w:rsidR="00723D1C">
        <w:rPr>
          <w:lang w:val="sq-AL"/>
        </w:rPr>
        <w:t>ë</w:t>
      </w:r>
      <w:r>
        <w:rPr>
          <w:lang w:val="sq-AL"/>
        </w:rPr>
        <w:t xml:space="preserve"> prind</w:t>
      </w:r>
      <w:r w:rsidR="00723D1C">
        <w:rPr>
          <w:lang w:val="sq-AL"/>
        </w:rPr>
        <w:t>ë</w:t>
      </w:r>
      <w:r>
        <w:rPr>
          <w:lang w:val="sq-AL"/>
        </w:rPr>
        <w:t>rve, qytetar</w:t>
      </w:r>
      <w:r w:rsidR="00723D1C">
        <w:rPr>
          <w:lang w:val="sq-AL"/>
        </w:rPr>
        <w:t>ë</w:t>
      </w:r>
      <w:r>
        <w:rPr>
          <w:lang w:val="sq-AL"/>
        </w:rPr>
        <w:t>ve, edukatoret   m</w:t>
      </w:r>
      <w:r w:rsidR="00723D1C">
        <w:rPr>
          <w:lang w:val="sq-AL"/>
        </w:rPr>
        <w:t>ë</w:t>
      </w:r>
      <w:r>
        <w:rPr>
          <w:lang w:val="sq-AL"/>
        </w:rPr>
        <w:t>simdh</w:t>
      </w:r>
      <w:r w:rsidR="00723D1C">
        <w:rPr>
          <w:lang w:val="sq-AL"/>
        </w:rPr>
        <w:t>ë</w:t>
      </w:r>
      <w:r>
        <w:rPr>
          <w:lang w:val="sq-AL"/>
        </w:rPr>
        <w:t>n</w:t>
      </w:r>
      <w:r w:rsidR="00723D1C">
        <w:rPr>
          <w:lang w:val="sq-AL"/>
        </w:rPr>
        <w:t>ë</w:t>
      </w:r>
      <w:r>
        <w:rPr>
          <w:lang w:val="sq-AL"/>
        </w:rPr>
        <w:t xml:space="preserve">sit , </w:t>
      </w:r>
      <w:r w:rsidR="00CA05E4">
        <w:rPr>
          <w:lang w:val="sq-AL"/>
        </w:rPr>
        <w:t>udhëheqësin</w:t>
      </w:r>
      <w:r>
        <w:rPr>
          <w:lang w:val="sq-AL"/>
        </w:rPr>
        <w:t xml:space="preserve"> e IEA).</w:t>
      </w:r>
    </w:p>
    <w:p w:rsidR="00A64691" w:rsidRDefault="00A64691" w:rsidP="007611D1">
      <w:pPr>
        <w:pStyle w:val="ListParagraph"/>
        <w:jc w:val="both"/>
        <w:rPr>
          <w:b/>
        </w:rPr>
      </w:pPr>
    </w:p>
    <w:p w:rsidR="00CA05E4" w:rsidRDefault="00CA05E4" w:rsidP="007611D1">
      <w:pPr>
        <w:pStyle w:val="ListParagraph"/>
        <w:jc w:val="both"/>
        <w:rPr>
          <w:b/>
        </w:rPr>
      </w:pPr>
    </w:p>
    <w:p w:rsidR="00CA05E4" w:rsidRDefault="00CA05E4" w:rsidP="007611D1">
      <w:pPr>
        <w:pStyle w:val="ListParagraph"/>
        <w:jc w:val="both"/>
        <w:rPr>
          <w:b/>
        </w:rPr>
      </w:pPr>
    </w:p>
    <w:p w:rsidR="00CA05E4" w:rsidRDefault="00CA05E4" w:rsidP="007611D1">
      <w:pPr>
        <w:pStyle w:val="ListParagraph"/>
        <w:jc w:val="both"/>
        <w:rPr>
          <w:b/>
        </w:rPr>
      </w:pPr>
    </w:p>
    <w:p w:rsidR="00CA05E4" w:rsidRDefault="00CA05E4" w:rsidP="007611D1">
      <w:pPr>
        <w:pStyle w:val="ListParagraph"/>
        <w:jc w:val="both"/>
        <w:rPr>
          <w:b/>
        </w:rPr>
      </w:pPr>
    </w:p>
    <w:p w:rsidR="00CA05E4" w:rsidRDefault="00CA05E4" w:rsidP="007611D1">
      <w:pPr>
        <w:pStyle w:val="ListParagraph"/>
        <w:jc w:val="both"/>
        <w:rPr>
          <w:b/>
        </w:rPr>
      </w:pPr>
    </w:p>
    <w:p w:rsidR="00CA05E4" w:rsidRDefault="00CA05E4" w:rsidP="007611D1">
      <w:pPr>
        <w:pStyle w:val="ListParagraph"/>
        <w:jc w:val="both"/>
        <w:rPr>
          <w:b/>
        </w:rPr>
      </w:pPr>
    </w:p>
    <w:p w:rsidR="00CA05E4" w:rsidRDefault="00CA05E4" w:rsidP="007611D1">
      <w:pPr>
        <w:pStyle w:val="ListParagraph"/>
        <w:jc w:val="both"/>
        <w:rPr>
          <w:b/>
        </w:rPr>
      </w:pPr>
    </w:p>
    <w:p w:rsidR="00CA05E4" w:rsidRDefault="00CA05E4" w:rsidP="007611D1">
      <w:pPr>
        <w:pStyle w:val="ListParagraph"/>
        <w:jc w:val="both"/>
        <w:rPr>
          <w:b/>
        </w:rPr>
      </w:pPr>
    </w:p>
    <w:p w:rsidR="00CA05E4" w:rsidRDefault="00CA05E4" w:rsidP="007611D1">
      <w:pPr>
        <w:pStyle w:val="ListParagraph"/>
        <w:jc w:val="both"/>
        <w:rPr>
          <w:b/>
        </w:rPr>
      </w:pPr>
    </w:p>
    <w:p w:rsidR="00CA05E4" w:rsidRDefault="00CA05E4" w:rsidP="007611D1">
      <w:pPr>
        <w:pStyle w:val="ListParagraph"/>
        <w:jc w:val="both"/>
        <w:rPr>
          <w:b/>
        </w:rPr>
      </w:pPr>
    </w:p>
    <w:p w:rsidR="00A64691" w:rsidRDefault="006C1094" w:rsidP="007611D1">
      <w:pPr>
        <w:pStyle w:val="ListParagraph"/>
        <w:numPr>
          <w:ilvl w:val="0"/>
          <w:numId w:val="27"/>
        </w:numPr>
        <w:jc w:val="both"/>
        <w:rPr>
          <w:b/>
          <w:i/>
        </w:rPr>
      </w:pPr>
      <w:r>
        <w:rPr>
          <w:b/>
          <w:i/>
        </w:rPr>
        <w:t xml:space="preserve">Zbatimin e Politikave Kundër Braktisjes së Shkollimit dhe zbatimin  </w:t>
      </w:r>
      <w:r w:rsidR="00A64691" w:rsidRPr="00A64691">
        <w:rPr>
          <w:b/>
          <w:i/>
        </w:rPr>
        <w:t xml:space="preserve"> Pl</w:t>
      </w:r>
      <w:r>
        <w:rPr>
          <w:b/>
          <w:i/>
        </w:rPr>
        <w:t>anit Të Veprimit për Mbrojtjen e të Drejtave të Fëmijëve në Komunën e</w:t>
      </w:r>
      <w:r w:rsidR="00A64691" w:rsidRPr="00A64691">
        <w:rPr>
          <w:b/>
          <w:i/>
        </w:rPr>
        <w:t xml:space="preserve"> Gjilanit</w:t>
      </w:r>
    </w:p>
    <w:p w:rsidR="00445A6F" w:rsidRPr="00445A6F" w:rsidRDefault="00445A6F" w:rsidP="007611D1">
      <w:pPr>
        <w:numPr>
          <w:ilvl w:val="0"/>
          <w:numId w:val="9"/>
        </w:numPr>
        <w:jc w:val="both"/>
      </w:pPr>
      <w:proofErr w:type="spellStart"/>
      <w:r w:rsidRPr="00445A6F">
        <w:t>Për</w:t>
      </w:r>
      <w:proofErr w:type="spellEnd"/>
      <w:r w:rsidRPr="00445A6F">
        <w:t xml:space="preserve"> </w:t>
      </w:r>
      <w:proofErr w:type="spellStart"/>
      <w:r w:rsidRPr="00445A6F">
        <w:t>të</w:t>
      </w:r>
      <w:proofErr w:type="spellEnd"/>
      <w:r w:rsidRPr="00445A6F">
        <w:t xml:space="preserve"> </w:t>
      </w:r>
      <w:proofErr w:type="spellStart"/>
      <w:r w:rsidRPr="00445A6F">
        <w:t>siguruar</w:t>
      </w:r>
      <w:proofErr w:type="spellEnd"/>
      <w:r w:rsidRPr="00445A6F">
        <w:t xml:space="preserve"> </w:t>
      </w:r>
      <w:proofErr w:type="spellStart"/>
      <w:r w:rsidRPr="00445A6F">
        <w:t>qasje</w:t>
      </w:r>
      <w:proofErr w:type="spellEnd"/>
      <w:r w:rsidRPr="00445A6F">
        <w:t xml:space="preserve"> </w:t>
      </w:r>
      <w:proofErr w:type="spellStart"/>
      <w:r w:rsidRPr="00445A6F">
        <w:t>të</w:t>
      </w:r>
      <w:proofErr w:type="spellEnd"/>
      <w:r w:rsidRPr="00445A6F">
        <w:t xml:space="preserve"> </w:t>
      </w:r>
      <w:proofErr w:type="spellStart"/>
      <w:r w:rsidRPr="00445A6F">
        <w:t>bar</w:t>
      </w:r>
      <w:r w:rsidR="006C1094">
        <w:t>abartë</w:t>
      </w:r>
      <w:proofErr w:type="spellEnd"/>
      <w:r w:rsidR="006C1094">
        <w:t xml:space="preserve"> </w:t>
      </w:r>
      <w:proofErr w:type="spellStart"/>
      <w:r w:rsidR="006C1094">
        <w:t>në</w:t>
      </w:r>
      <w:proofErr w:type="spellEnd"/>
      <w:r w:rsidR="006C1094">
        <w:t xml:space="preserve"> </w:t>
      </w:r>
      <w:proofErr w:type="spellStart"/>
      <w:r w:rsidR="006C1094">
        <w:t>arsim</w:t>
      </w:r>
      <w:proofErr w:type="spellEnd"/>
      <w:r w:rsidR="006C1094">
        <w:t xml:space="preserve">, DKA </w:t>
      </w:r>
      <w:proofErr w:type="spellStart"/>
      <w:r w:rsidR="00723D1C">
        <w:t>ë</w:t>
      </w:r>
      <w:r w:rsidR="006C1094">
        <w:t>sht</w:t>
      </w:r>
      <w:r w:rsidR="00723D1C">
        <w:t>ë</w:t>
      </w:r>
      <w:proofErr w:type="spellEnd"/>
      <w:r w:rsidR="006C1094">
        <w:t xml:space="preserve"> </w:t>
      </w:r>
      <w:proofErr w:type="spellStart"/>
      <w:r w:rsidR="006C1094">
        <w:t>angazhuar</w:t>
      </w:r>
      <w:proofErr w:type="spellEnd"/>
      <w:r w:rsidR="006C1094">
        <w:t xml:space="preserve"> </w:t>
      </w:r>
      <w:proofErr w:type="gramStart"/>
      <w:r w:rsidR="006C1094">
        <w:t xml:space="preserve">me  </w:t>
      </w:r>
      <w:proofErr w:type="spellStart"/>
      <w:r w:rsidR="006C1094">
        <w:t>përkushtimim</w:t>
      </w:r>
      <w:proofErr w:type="spellEnd"/>
      <w:proofErr w:type="gramEnd"/>
      <w:r w:rsidR="006C1094">
        <w:t xml:space="preserve"> </w:t>
      </w:r>
      <w:proofErr w:type="spellStart"/>
      <w:r w:rsidR="006C1094">
        <w:t>t</w:t>
      </w:r>
      <w:r w:rsidR="00723D1C">
        <w:t>ë</w:t>
      </w:r>
      <w:proofErr w:type="spellEnd"/>
      <w:r w:rsidR="006C1094">
        <w:t xml:space="preserve">  </w:t>
      </w:r>
      <w:r w:rsidRPr="00445A6F">
        <w:t xml:space="preserve"> </w:t>
      </w:r>
      <w:proofErr w:type="spellStart"/>
      <w:r w:rsidRPr="00445A6F">
        <w:t>veçantë</w:t>
      </w:r>
      <w:proofErr w:type="spellEnd"/>
      <w:r w:rsidR="006C1094">
        <w:t xml:space="preserve"> </w:t>
      </w:r>
      <w:proofErr w:type="spellStart"/>
      <w:r w:rsidR="006C1094">
        <w:t>edhe</w:t>
      </w:r>
      <w:proofErr w:type="spellEnd"/>
      <w:r w:rsidR="006C1094">
        <w:t xml:space="preserve"> </w:t>
      </w:r>
      <w:r w:rsidRPr="00445A6F">
        <w:t xml:space="preserve"> </w:t>
      </w:r>
      <w:proofErr w:type="spellStart"/>
      <w:r w:rsidRPr="00445A6F">
        <w:t>në</w:t>
      </w:r>
      <w:proofErr w:type="spellEnd"/>
      <w:r w:rsidRPr="00445A6F">
        <w:t xml:space="preserve"> </w:t>
      </w:r>
      <w:proofErr w:type="spellStart"/>
      <w:r w:rsidRPr="00445A6F">
        <w:t>trajtim</w:t>
      </w:r>
      <w:r w:rsidR="006C1094">
        <w:t>in</w:t>
      </w:r>
      <w:proofErr w:type="spellEnd"/>
      <w:r w:rsidR="006C1094">
        <w:t xml:space="preserve"> e</w:t>
      </w:r>
      <w:r w:rsidRPr="00445A6F">
        <w:t xml:space="preserve"> </w:t>
      </w:r>
      <w:proofErr w:type="spellStart"/>
      <w:r w:rsidRPr="00445A6F">
        <w:t>problemit</w:t>
      </w:r>
      <w:proofErr w:type="spellEnd"/>
      <w:r w:rsidRPr="00445A6F">
        <w:t xml:space="preserve"> </w:t>
      </w:r>
      <w:proofErr w:type="spellStart"/>
      <w:r w:rsidRPr="00445A6F">
        <w:t>të</w:t>
      </w:r>
      <w:proofErr w:type="spellEnd"/>
      <w:r w:rsidRPr="00445A6F">
        <w:t xml:space="preserve"> </w:t>
      </w:r>
      <w:proofErr w:type="spellStart"/>
      <w:r w:rsidRPr="00445A6F">
        <w:t>braktisjes</w:t>
      </w:r>
      <w:proofErr w:type="spellEnd"/>
      <w:r w:rsidRPr="00445A6F">
        <w:t xml:space="preserve">. </w:t>
      </w:r>
      <w:proofErr w:type="spellStart"/>
      <w:r w:rsidRPr="00445A6F">
        <w:t>Kështu</w:t>
      </w:r>
      <w:proofErr w:type="spellEnd"/>
      <w:r w:rsidRPr="00445A6F">
        <w:t xml:space="preserve">, </w:t>
      </w:r>
      <w:proofErr w:type="spellStart"/>
      <w:r w:rsidRPr="00445A6F">
        <w:t>në</w:t>
      </w:r>
      <w:proofErr w:type="spellEnd"/>
      <w:r w:rsidRPr="00445A6F">
        <w:t xml:space="preserve"> </w:t>
      </w:r>
      <w:proofErr w:type="spellStart"/>
      <w:r w:rsidRPr="00445A6F">
        <w:t>vazhdimësinë</w:t>
      </w:r>
      <w:proofErr w:type="spellEnd"/>
      <w:r w:rsidRPr="00445A6F">
        <w:t xml:space="preserve"> e </w:t>
      </w:r>
      <w:proofErr w:type="spellStart"/>
      <w:r w:rsidRPr="00445A6F">
        <w:t>aktiviteteve</w:t>
      </w:r>
      <w:proofErr w:type="spellEnd"/>
      <w:r w:rsidRPr="00445A6F">
        <w:t xml:space="preserve"> </w:t>
      </w:r>
      <w:proofErr w:type="spellStart"/>
      <w:r w:rsidRPr="00445A6F">
        <w:t>për</w:t>
      </w:r>
      <w:proofErr w:type="spellEnd"/>
      <w:r w:rsidRPr="00445A6F">
        <w:t xml:space="preserve"> </w:t>
      </w:r>
      <w:proofErr w:type="spellStart"/>
      <w:r w:rsidRPr="00445A6F">
        <w:t>zbatimin</w:t>
      </w:r>
      <w:proofErr w:type="spellEnd"/>
      <w:r w:rsidRPr="00445A6F">
        <w:t xml:space="preserve"> e </w:t>
      </w:r>
      <w:proofErr w:type="spellStart"/>
      <w:r w:rsidRPr="00445A6F">
        <w:t>legjislacionit</w:t>
      </w:r>
      <w:proofErr w:type="spellEnd"/>
      <w:r w:rsidRPr="00445A6F">
        <w:t xml:space="preserve"> vendor ( </w:t>
      </w:r>
      <w:proofErr w:type="spellStart"/>
      <w:r w:rsidRPr="00445A6F">
        <w:t>Ligjit</w:t>
      </w:r>
      <w:proofErr w:type="spellEnd"/>
      <w:r w:rsidRPr="00445A6F">
        <w:t xml:space="preserve"> </w:t>
      </w:r>
      <w:proofErr w:type="spellStart"/>
      <w:r w:rsidRPr="00445A6F">
        <w:t>të</w:t>
      </w:r>
      <w:proofErr w:type="spellEnd"/>
      <w:r w:rsidRPr="00445A6F">
        <w:t xml:space="preserve"> </w:t>
      </w:r>
      <w:r w:rsidRPr="00181146">
        <w:rPr>
          <w:lang w:val="sq-AL"/>
        </w:rPr>
        <w:t>arsimit</w:t>
      </w:r>
      <w:r w:rsidRPr="00445A6F">
        <w:t xml:space="preserve"> </w:t>
      </w:r>
      <w:proofErr w:type="spellStart"/>
      <w:r w:rsidRPr="00445A6F">
        <w:t>parauniversitar</w:t>
      </w:r>
      <w:proofErr w:type="spellEnd"/>
      <w:r w:rsidRPr="00445A6F">
        <w:t xml:space="preserve"> </w:t>
      </w:r>
      <w:proofErr w:type="spellStart"/>
      <w:r w:rsidRPr="00445A6F">
        <w:t>dhe</w:t>
      </w:r>
      <w:proofErr w:type="spellEnd"/>
      <w:r w:rsidRPr="00445A6F">
        <w:t xml:space="preserve"> </w:t>
      </w:r>
      <w:proofErr w:type="spellStart"/>
      <w:r w:rsidRPr="00445A6F">
        <w:t>akteve</w:t>
      </w:r>
      <w:proofErr w:type="spellEnd"/>
      <w:r w:rsidRPr="00445A6F">
        <w:t xml:space="preserve"> </w:t>
      </w:r>
      <w:proofErr w:type="spellStart"/>
      <w:r w:rsidRPr="00445A6F">
        <w:t>nënligjore</w:t>
      </w:r>
      <w:proofErr w:type="spellEnd"/>
      <w:r w:rsidRPr="00445A6F">
        <w:t xml:space="preserve">), </w:t>
      </w:r>
      <w:proofErr w:type="spellStart"/>
      <w:r w:rsidRPr="00445A6F">
        <w:t>Konventës</w:t>
      </w:r>
      <w:proofErr w:type="spellEnd"/>
      <w:r w:rsidRPr="00445A6F">
        <w:t xml:space="preserve"> </w:t>
      </w:r>
      <w:proofErr w:type="spellStart"/>
      <w:r w:rsidRPr="00445A6F">
        <w:t>për</w:t>
      </w:r>
      <w:proofErr w:type="spellEnd"/>
      <w:r w:rsidRPr="00445A6F">
        <w:t xml:space="preserve"> </w:t>
      </w:r>
      <w:proofErr w:type="spellStart"/>
      <w:r w:rsidRPr="00445A6F">
        <w:t>të</w:t>
      </w:r>
      <w:proofErr w:type="spellEnd"/>
      <w:r w:rsidRPr="00445A6F">
        <w:t xml:space="preserve"> </w:t>
      </w:r>
      <w:proofErr w:type="spellStart"/>
      <w:r w:rsidRPr="00445A6F">
        <w:t>drejtat</w:t>
      </w:r>
      <w:proofErr w:type="spellEnd"/>
      <w:r w:rsidRPr="00445A6F">
        <w:t xml:space="preserve"> e </w:t>
      </w:r>
      <w:proofErr w:type="spellStart"/>
      <w:r w:rsidRPr="00445A6F">
        <w:t>fëmijëve</w:t>
      </w:r>
      <w:proofErr w:type="spellEnd"/>
      <w:r w:rsidRPr="00445A6F">
        <w:t xml:space="preserve">, </w:t>
      </w:r>
      <w:proofErr w:type="spellStart"/>
      <w:r w:rsidRPr="00445A6F">
        <w:t>Planit</w:t>
      </w:r>
      <w:proofErr w:type="spellEnd"/>
      <w:r w:rsidRPr="00445A6F">
        <w:t xml:space="preserve"> </w:t>
      </w:r>
      <w:proofErr w:type="spellStart"/>
      <w:r w:rsidRPr="00445A6F">
        <w:t>Strategjik</w:t>
      </w:r>
      <w:proofErr w:type="spellEnd"/>
      <w:r w:rsidRPr="00445A6F">
        <w:t xml:space="preserve"> </w:t>
      </w:r>
      <w:proofErr w:type="spellStart"/>
      <w:r w:rsidRPr="00445A6F">
        <w:t>të</w:t>
      </w:r>
      <w:proofErr w:type="spellEnd"/>
      <w:r w:rsidRPr="00445A6F">
        <w:t xml:space="preserve"> </w:t>
      </w:r>
      <w:proofErr w:type="spellStart"/>
      <w:r w:rsidRPr="00445A6F">
        <w:t>Arsimit</w:t>
      </w:r>
      <w:proofErr w:type="spellEnd"/>
      <w:r w:rsidRPr="00445A6F">
        <w:t xml:space="preserve">, </w:t>
      </w:r>
      <w:proofErr w:type="spellStart"/>
      <w:r w:rsidRPr="00445A6F">
        <w:t>Planin</w:t>
      </w:r>
      <w:proofErr w:type="spellEnd"/>
      <w:r w:rsidRPr="00445A6F">
        <w:t xml:space="preserve"> </w:t>
      </w:r>
      <w:proofErr w:type="spellStart"/>
      <w:r w:rsidRPr="00445A6F">
        <w:t>Zhvillimor</w:t>
      </w:r>
      <w:proofErr w:type="spellEnd"/>
      <w:r w:rsidRPr="00445A6F">
        <w:t xml:space="preserve"> </w:t>
      </w:r>
      <w:proofErr w:type="spellStart"/>
      <w:r w:rsidRPr="00445A6F">
        <w:t>të</w:t>
      </w:r>
      <w:proofErr w:type="spellEnd"/>
      <w:r w:rsidRPr="00445A6F">
        <w:t xml:space="preserve"> DKA </w:t>
      </w:r>
      <w:proofErr w:type="spellStart"/>
      <w:r w:rsidRPr="00445A6F">
        <w:t>dhe</w:t>
      </w:r>
      <w:proofErr w:type="spellEnd"/>
      <w:r w:rsidRPr="00445A6F">
        <w:t xml:space="preserve"> </w:t>
      </w:r>
      <w:proofErr w:type="spellStart"/>
      <w:r w:rsidRPr="00445A6F">
        <w:t>Planit</w:t>
      </w:r>
      <w:proofErr w:type="spellEnd"/>
      <w:r w:rsidRPr="00445A6F">
        <w:t xml:space="preserve"> </w:t>
      </w:r>
      <w:proofErr w:type="spellStart"/>
      <w:r w:rsidRPr="00445A6F">
        <w:t>kombëtar</w:t>
      </w:r>
      <w:proofErr w:type="spellEnd"/>
      <w:r w:rsidRPr="00445A6F">
        <w:t xml:space="preserve"> </w:t>
      </w:r>
      <w:proofErr w:type="spellStart"/>
      <w:r w:rsidRPr="00445A6F">
        <w:t>të</w:t>
      </w:r>
      <w:proofErr w:type="spellEnd"/>
      <w:r w:rsidRPr="00445A6F">
        <w:t xml:space="preserve"> </w:t>
      </w:r>
      <w:proofErr w:type="spellStart"/>
      <w:r w:rsidRPr="00445A6F">
        <w:t>Veprimit</w:t>
      </w:r>
      <w:proofErr w:type="spellEnd"/>
      <w:r w:rsidRPr="00445A6F">
        <w:t xml:space="preserve"> </w:t>
      </w:r>
      <w:proofErr w:type="spellStart"/>
      <w:r w:rsidRPr="00445A6F">
        <w:t>kundër</w:t>
      </w:r>
      <w:proofErr w:type="spellEnd"/>
      <w:r w:rsidRPr="00445A6F">
        <w:t xml:space="preserve"> </w:t>
      </w:r>
      <w:proofErr w:type="spellStart"/>
      <w:r w:rsidRPr="00445A6F">
        <w:t>Braktisjes</w:t>
      </w:r>
      <w:proofErr w:type="spellEnd"/>
      <w:r w:rsidRPr="00445A6F">
        <w:t xml:space="preserve"> </w:t>
      </w:r>
      <w:proofErr w:type="spellStart"/>
      <w:r w:rsidRPr="00445A6F">
        <w:t>së</w:t>
      </w:r>
      <w:proofErr w:type="spellEnd"/>
      <w:r w:rsidRPr="00445A6F">
        <w:t xml:space="preserve"> </w:t>
      </w:r>
      <w:proofErr w:type="spellStart"/>
      <w:r w:rsidRPr="00445A6F">
        <w:t>shkollimit</w:t>
      </w:r>
      <w:proofErr w:type="spellEnd"/>
      <w:r w:rsidRPr="00445A6F">
        <w:t xml:space="preserve"> , DKA   </w:t>
      </w:r>
      <w:proofErr w:type="spellStart"/>
      <w:r w:rsidRPr="00445A6F">
        <w:t>në</w:t>
      </w:r>
      <w:proofErr w:type="spellEnd"/>
      <w:r w:rsidRPr="00445A6F">
        <w:t xml:space="preserve"> </w:t>
      </w:r>
      <w:proofErr w:type="spellStart"/>
      <w:r w:rsidR="006C1094">
        <w:t>vitin</w:t>
      </w:r>
      <w:proofErr w:type="spellEnd"/>
      <w:r w:rsidR="006C1094">
        <w:t xml:space="preserve"> </w:t>
      </w:r>
      <w:proofErr w:type="spellStart"/>
      <w:r w:rsidR="006C1094">
        <w:t>shkollor</w:t>
      </w:r>
      <w:proofErr w:type="spellEnd"/>
      <w:r w:rsidR="006C1094">
        <w:t xml:space="preserve"> 2024/’25 </w:t>
      </w:r>
      <w:proofErr w:type="spellStart"/>
      <w:r w:rsidR="00723D1C">
        <w:t>ë</w:t>
      </w:r>
      <w:r w:rsidR="006C1094">
        <w:t>sht</w:t>
      </w:r>
      <w:r w:rsidR="00723D1C">
        <w:t>ë</w:t>
      </w:r>
      <w:proofErr w:type="spellEnd"/>
      <w:r w:rsidR="006C1094">
        <w:t xml:space="preserve"> </w:t>
      </w:r>
      <w:proofErr w:type="spellStart"/>
      <w:r w:rsidR="006C1094">
        <w:t>ahazhuar</w:t>
      </w:r>
      <w:proofErr w:type="spellEnd"/>
      <w:r w:rsidR="006C1094">
        <w:t xml:space="preserve"> </w:t>
      </w:r>
      <w:proofErr w:type="spellStart"/>
      <w:r w:rsidR="006C1094">
        <w:t>t</w:t>
      </w:r>
      <w:r w:rsidR="00723D1C">
        <w:t>ë</w:t>
      </w:r>
      <w:proofErr w:type="spellEnd"/>
      <w:r w:rsidR="006C1094">
        <w:t xml:space="preserve"> </w:t>
      </w:r>
      <w:proofErr w:type="spellStart"/>
      <w:r w:rsidR="006C1094">
        <w:t>p</w:t>
      </w:r>
      <w:r w:rsidR="00723D1C">
        <w:t>ë</w:t>
      </w:r>
      <w:r w:rsidR="006C1094">
        <w:t>rmbush</w:t>
      </w:r>
      <w:r w:rsidR="00723D1C">
        <w:t>ë</w:t>
      </w:r>
      <w:proofErr w:type="spellEnd"/>
      <w:r w:rsidR="006C1094">
        <w:t xml:space="preserve"> </w:t>
      </w:r>
      <w:proofErr w:type="spellStart"/>
      <w:r w:rsidR="006C1094">
        <w:t>objektivin</w:t>
      </w:r>
      <w:proofErr w:type="spellEnd"/>
      <w:r w:rsidR="006C1094">
        <w:t xml:space="preserve"> e </w:t>
      </w:r>
      <w:proofErr w:type="spellStart"/>
      <w:r w:rsidR="006C1094">
        <w:t>saj</w:t>
      </w:r>
      <w:r w:rsidR="00723D1C">
        <w:t>ë</w:t>
      </w:r>
      <w:proofErr w:type="spellEnd"/>
      <w:r w:rsidR="006C1094">
        <w:t xml:space="preserve">, </w:t>
      </w:r>
      <w:proofErr w:type="spellStart"/>
      <w:r w:rsidR="006C1094">
        <w:t>p</w:t>
      </w:r>
      <w:r w:rsidR="00723D1C">
        <w:t>ë</w:t>
      </w:r>
      <w:r w:rsidR="006C1094">
        <w:t>rmes</w:t>
      </w:r>
      <w:proofErr w:type="spellEnd"/>
      <w:r w:rsidR="006C1094">
        <w:t xml:space="preserve"> </w:t>
      </w:r>
      <w:proofErr w:type="spellStart"/>
      <w:r w:rsidR="00F46FC3">
        <w:t>realizimit</w:t>
      </w:r>
      <w:proofErr w:type="spellEnd"/>
      <w:r w:rsidR="00F46FC3">
        <w:t xml:space="preserve"> </w:t>
      </w:r>
      <w:proofErr w:type="spellStart"/>
      <w:r w:rsidR="00F46FC3">
        <w:t>t</w:t>
      </w:r>
      <w:r w:rsidR="00723D1C">
        <w:t>ë</w:t>
      </w:r>
      <w:proofErr w:type="spellEnd"/>
      <w:r w:rsidR="00F46FC3">
        <w:t xml:space="preserve"> </w:t>
      </w:r>
      <w:proofErr w:type="spellStart"/>
      <w:r w:rsidRPr="00445A6F">
        <w:t>një</w:t>
      </w:r>
      <w:proofErr w:type="spellEnd"/>
      <w:r w:rsidRPr="00445A6F">
        <w:t xml:space="preserve"> </w:t>
      </w:r>
      <w:proofErr w:type="spellStart"/>
      <w:r w:rsidRPr="00445A6F">
        <w:t>varg</w:t>
      </w:r>
      <w:proofErr w:type="spellEnd"/>
      <w:r w:rsidRPr="00445A6F">
        <w:t xml:space="preserve"> </w:t>
      </w:r>
      <w:proofErr w:type="spellStart"/>
      <w:r w:rsidRPr="00445A6F">
        <w:t>aktivitetesh</w:t>
      </w:r>
      <w:proofErr w:type="spellEnd"/>
      <w:r w:rsidR="00F46FC3">
        <w:t xml:space="preserve"> </w:t>
      </w:r>
      <w:proofErr w:type="spellStart"/>
      <w:r w:rsidR="00F46FC3">
        <w:t>si</w:t>
      </w:r>
      <w:proofErr w:type="spellEnd"/>
      <w:r w:rsidR="00F46FC3">
        <w:t xml:space="preserve"> </w:t>
      </w:r>
      <w:r w:rsidRPr="00445A6F">
        <w:t>:</w:t>
      </w:r>
    </w:p>
    <w:p w:rsidR="00445A6F" w:rsidRDefault="00445A6F" w:rsidP="007611D1">
      <w:pPr>
        <w:jc w:val="both"/>
        <w:rPr>
          <w:b/>
          <w:i/>
        </w:rPr>
      </w:pPr>
    </w:p>
    <w:p w:rsidR="006C1094" w:rsidRPr="00181146" w:rsidRDefault="006C1094" w:rsidP="007611D1">
      <w:pPr>
        <w:numPr>
          <w:ilvl w:val="0"/>
          <w:numId w:val="9"/>
        </w:numPr>
        <w:jc w:val="both"/>
      </w:pPr>
      <w:proofErr w:type="spellStart"/>
      <w:r w:rsidRPr="00181146">
        <w:t>Organizimi</w:t>
      </w:r>
      <w:proofErr w:type="spellEnd"/>
      <w:r w:rsidRPr="00181146">
        <w:t xml:space="preserve"> </w:t>
      </w:r>
      <w:proofErr w:type="spellStart"/>
      <w:r w:rsidRPr="00181146">
        <w:t>pun</w:t>
      </w:r>
      <w:r w:rsidR="00723D1C">
        <w:t>ë</w:t>
      </w:r>
      <w:r w:rsidRPr="00181146">
        <w:t>torive</w:t>
      </w:r>
      <w:proofErr w:type="spellEnd"/>
      <w:r w:rsidRPr="00181146">
        <w:t xml:space="preserve"> </w:t>
      </w:r>
      <w:proofErr w:type="spellStart"/>
      <w:r w:rsidRPr="00181146">
        <w:t>dhe</w:t>
      </w:r>
      <w:proofErr w:type="spellEnd"/>
      <w:r w:rsidRPr="00181146">
        <w:t xml:space="preserve"> </w:t>
      </w:r>
      <w:proofErr w:type="spellStart"/>
      <w:r w:rsidRPr="00181146">
        <w:t>aktiviteteteve</w:t>
      </w:r>
      <w:proofErr w:type="spellEnd"/>
      <w:r w:rsidRPr="00181146">
        <w:t xml:space="preserve"> </w:t>
      </w:r>
      <w:proofErr w:type="spellStart"/>
      <w:r w:rsidRPr="00181146">
        <w:t>t</w:t>
      </w:r>
      <w:r w:rsidR="00723D1C">
        <w:t>ë</w:t>
      </w:r>
      <w:proofErr w:type="spellEnd"/>
      <w:r w:rsidRPr="00181146">
        <w:t xml:space="preserve"> </w:t>
      </w:r>
      <w:proofErr w:type="spellStart"/>
      <w:r w:rsidRPr="00181146">
        <w:t>ndryshme</w:t>
      </w:r>
      <w:proofErr w:type="spellEnd"/>
      <w:proofErr w:type="gramStart"/>
      <w:r w:rsidRPr="00181146">
        <w:t xml:space="preserve">,  </w:t>
      </w:r>
      <w:proofErr w:type="spellStart"/>
      <w:r w:rsidRPr="00181146">
        <w:t>Kundër</w:t>
      </w:r>
      <w:proofErr w:type="spellEnd"/>
      <w:proofErr w:type="gramEnd"/>
      <w:r w:rsidRPr="00181146">
        <w:t xml:space="preserve"> </w:t>
      </w:r>
      <w:proofErr w:type="spellStart"/>
      <w:r w:rsidRPr="00181146">
        <w:t>Dhunës</w:t>
      </w:r>
      <w:proofErr w:type="spellEnd"/>
      <w:r w:rsidRPr="00181146">
        <w:t xml:space="preserve"> </w:t>
      </w:r>
      <w:proofErr w:type="spellStart"/>
      <w:r w:rsidR="009826EC" w:rsidRPr="00181146">
        <w:t>dhe</w:t>
      </w:r>
      <w:proofErr w:type="spellEnd"/>
      <w:r w:rsidR="009826EC" w:rsidRPr="00181146">
        <w:t xml:space="preserve"> </w:t>
      </w:r>
      <w:proofErr w:type="spellStart"/>
      <w:r w:rsidR="009826EC" w:rsidRPr="00181146">
        <w:t>Trafikimit</w:t>
      </w:r>
      <w:proofErr w:type="spellEnd"/>
      <w:r w:rsidR="009826EC" w:rsidRPr="00181146">
        <w:t xml:space="preserve"> me </w:t>
      </w:r>
      <w:proofErr w:type="spellStart"/>
      <w:r w:rsidR="009826EC" w:rsidRPr="00181146">
        <w:t>Qenje</w:t>
      </w:r>
      <w:proofErr w:type="spellEnd"/>
      <w:r w:rsidR="009826EC" w:rsidRPr="00181146">
        <w:t xml:space="preserve"> </w:t>
      </w:r>
      <w:proofErr w:type="spellStart"/>
      <w:r w:rsidR="009826EC" w:rsidRPr="00181146">
        <w:t>N</w:t>
      </w:r>
      <w:r w:rsidRPr="00181146">
        <w:t>jerëzore</w:t>
      </w:r>
      <w:proofErr w:type="spellEnd"/>
      <w:r w:rsidRPr="00181146">
        <w:t>.</w:t>
      </w:r>
    </w:p>
    <w:p w:rsidR="00876120" w:rsidRPr="00181146" w:rsidRDefault="00876120" w:rsidP="007611D1">
      <w:pPr>
        <w:numPr>
          <w:ilvl w:val="0"/>
          <w:numId w:val="9"/>
        </w:numPr>
        <w:jc w:val="both"/>
      </w:pPr>
      <w:proofErr w:type="spellStart"/>
      <w:r w:rsidRPr="00181146">
        <w:t>Krijimi</w:t>
      </w:r>
      <w:proofErr w:type="spellEnd"/>
      <w:r w:rsidRPr="00181146">
        <w:t xml:space="preserve"> </w:t>
      </w:r>
      <w:proofErr w:type="spellStart"/>
      <w:r w:rsidRPr="00181146">
        <w:t>dhe</w:t>
      </w:r>
      <w:proofErr w:type="spellEnd"/>
      <w:r w:rsidRPr="00181146">
        <w:t xml:space="preserve"> </w:t>
      </w:r>
      <w:proofErr w:type="spellStart"/>
      <w:r w:rsidRPr="00181146">
        <w:t>fuqizimi</w:t>
      </w:r>
      <w:proofErr w:type="spellEnd"/>
      <w:r w:rsidRPr="00181146">
        <w:t xml:space="preserve"> </w:t>
      </w:r>
      <w:proofErr w:type="spellStart"/>
      <w:r w:rsidRPr="00181146">
        <w:t>i</w:t>
      </w:r>
      <w:proofErr w:type="spellEnd"/>
      <w:r w:rsidRPr="00181146">
        <w:t xml:space="preserve"> </w:t>
      </w:r>
      <w:proofErr w:type="spellStart"/>
      <w:r w:rsidRPr="00181146">
        <w:t>ekipeve</w:t>
      </w:r>
      <w:proofErr w:type="spellEnd"/>
      <w:r w:rsidRPr="00181146">
        <w:t xml:space="preserve"> </w:t>
      </w:r>
      <w:proofErr w:type="spellStart"/>
      <w:r w:rsidRPr="00181146">
        <w:t>për</w:t>
      </w:r>
      <w:proofErr w:type="spellEnd"/>
      <w:r w:rsidRPr="00181146">
        <w:t xml:space="preserve"> </w:t>
      </w:r>
      <w:proofErr w:type="spellStart"/>
      <w:r w:rsidRPr="00181146">
        <w:t>parandalim</w:t>
      </w:r>
      <w:proofErr w:type="spellEnd"/>
      <w:r w:rsidRPr="00181146">
        <w:t xml:space="preserve"> </w:t>
      </w:r>
      <w:proofErr w:type="spellStart"/>
      <w:r w:rsidRPr="00181146">
        <w:t>dhe</w:t>
      </w:r>
      <w:proofErr w:type="spellEnd"/>
      <w:r w:rsidRPr="00181146">
        <w:t xml:space="preserve"> </w:t>
      </w:r>
      <w:proofErr w:type="spellStart"/>
      <w:r w:rsidRPr="00181146">
        <w:t>reagim</w:t>
      </w:r>
      <w:proofErr w:type="spellEnd"/>
      <w:r w:rsidRPr="00181146">
        <w:t xml:space="preserve"> </w:t>
      </w:r>
      <w:proofErr w:type="spellStart"/>
      <w:r w:rsidRPr="00181146">
        <w:t>ndaj</w:t>
      </w:r>
      <w:proofErr w:type="spellEnd"/>
      <w:r w:rsidRPr="00181146">
        <w:t xml:space="preserve"> </w:t>
      </w:r>
      <w:proofErr w:type="spellStart"/>
      <w:r w:rsidRPr="00181146">
        <w:t>braktisjes</w:t>
      </w:r>
      <w:proofErr w:type="spellEnd"/>
      <w:r w:rsidRPr="00181146">
        <w:t xml:space="preserve"> </w:t>
      </w:r>
      <w:proofErr w:type="spellStart"/>
      <w:r w:rsidRPr="00181146">
        <w:t>dhe</w:t>
      </w:r>
      <w:proofErr w:type="spellEnd"/>
      <w:r w:rsidRPr="00181146">
        <w:t xml:space="preserve"> </w:t>
      </w:r>
      <w:proofErr w:type="spellStart"/>
      <w:r w:rsidRPr="00181146">
        <w:t>mos</w:t>
      </w:r>
      <w:proofErr w:type="spellEnd"/>
      <w:r w:rsidRPr="00181146">
        <w:t xml:space="preserve"> </w:t>
      </w:r>
      <w:proofErr w:type="spellStart"/>
      <w:r w:rsidRPr="00181146">
        <w:t>regjistrimit</w:t>
      </w:r>
      <w:proofErr w:type="spellEnd"/>
      <w:r w:rsidRPr="00181146">
        <w:t xml:space="preserve"> </w:t>
      </w:r>
      <w:proofErr w:type="spellStart"/>
      <w:r w:rsidRPr="00181146">
        <w:t>në</w:t>
      </w:r>
      <w:proofErr w:type="spellEnd"/>
      <w:r w:rsidRPr="00181146">
        <w:t xml:space="preserve"> </w:t>
      </w:r>
      <w:proofErr w:type="spellStart"/>
      <w:r w:rsidRPr="00181146">
        <w:t>arsimin</w:t>
      </w:r>
      <w:proofErr w:type="spellEnd"/>
      <w:r w:rsidRPr="00181146">
        <w:t xml:space="preserve"> e </w:t>
      </w:r>
      <w:proofErr w:type="spellStart"/>
      <w:r w:rsidRPr="00181146">
        <w:t>obliguar</w:t>
      </w:r>
      <w:proofErr w:type="spellEnd"/>
      <w:r w:rsidRPr="00181146">
        <w:t xml:space="preserve"> </w:t>
      </w:r>
      <w:proofErr w:type="spellStart"/>
      <w:r w:rsidRPr="00181146">
        <w:t>dhe</w:t>
      </w:r>
      <w:proofErr w:type="spellEnd"/>
      <w:r w:rsidRPr="00181146">
        <w:t xml:space="preserve"> </w:t>
      </w:r>
      <w:proofErr w:type="spellStart"/>
      <w:r w:rsidRPr="00181146">
        <w:t>tashmë</w:t>
      </w:r>
      <w:proofErr w:type="spellEnd"/>
      <w:r w:rsidRPr="00181146">
        <w:t xml:space="preserve"> </w:t>
      </w:r>
      <w:proofErr w:type="spellStart"/>
      <w:r w:rsidRPr="00181146">
        <w:t>janë</w:t>
      </w:r>
      <w:proofErr w:type="spellEnd"/>
      <w:r w:rsidRPr="00181146">
        <w:t xml:space="preserve"> </w:t>
      </w:r>
      <w:proofErr w:type="spellStart"/>
      <w:r w:rsidRPr="00181146">
        <w:t>në</w:t>
      </w:r>
      <w:proofErr w:type="spellEnd"/>
      <w:r w:rsidRPr="00181146">
        <w:t xml:space="preserve"> </w:t>
      </w:r>
      <w:proofErr w:type="spellStart"/>
      <w:r w:rsidRPr="00181146">
        <w:t>dispozicion</w:t>
      </w:r>
      <w:proofErr w:type="spellEnd"/>
      <w:r w:rsidRPr="00181146">
        <w:t xml:space="preserve"> </w:t>
      </w:r>
      <w:proofErr w:type="spellStart"/>
      <w:r w:rsidRPr="00181146">
        <w:t>ekipet</w:t>
      </w:r>
      <w:proofErr w:type="spellEnd"/>
      <w:r w:rsidRPr="00181146">
        <w:t xml:space="preserve"> </w:t>
      </w:r>
      <w:proofErr w:type="spellStart"/>
      <w:r w:rsidRPr="00181146">
        <w:t>në</w:t>
      </w:r>
      <w:proofErr w:type="spellEnd"/>
      <w:r w:rsidRPr="00181146">
        <w:t xml:space="preserve"> </w:t>
      </w:r>
      <w:proofErr w:type="spellStart"/>
      <w:r w:rsidRPr="00181146">
        <w:t>nivel</w:t>
      </w:r>
      <w:proofErr w:type="spellEnd"/>
      <w:r w:rsidRPr="00181146">
        <w:t xml:space="preserve"> </w:t>
      </w:r>
      <w:proofErr w:type="spellStart"/>
      <w:r w:rsidRPr="00181146">
        <w:t>shkollash</w:t>
      </w:r>
      <w:proofErr w:type="spellEnd"/>
      <w:r w:rsidRPr="00181146">
        <w:t>.</w:t>
      </w:r>
    </w:p>
    <w:p w:rsidR="00AE00DF" w:rsidRPr="00181146" w:rsidRDefault="00876120" w:rsidP="007611D1">
      <w:pPr>
        <w:numPr>
          <w:ilvl w:val="0"/>
          <w:numId w:val="9"/>
        </w:numPr>
        <w:jc w:val="both"/>
      </w:pPr>
      <w:proofErr w:type="spellStart"/>
      <w:r w:rsidRPr="00181146">
        <w:t>Drejtoria</w:t>
      </w:r>
      <w:proofErr w:type="spellEnd"/>
      <w:r w:rsidRPr="00181146">
        <w:t xml:space="preserve"> e </w:t>
      </w:r>
      <w:proofErr w:type="spellStart"/>
      <w:r w:rsidRPr="00181146">
        <w:t>Arsimit</w:t>
      </w:r>
      <w:proofErr w:type="spellEnd"/>
      <w:r w:rsidRPr="00181146">
        <w:t xml:space="preserve">, </w:t>
      </w:r>
      <w:proofErr w:type="spellStart"/>
      <w:r w:rsidR="00AE00DF" w:rsidRPr="00181146">
        <w:t>sipas</w:t>
      </w:r>
      <w:proofErr w:type="spellEnd"/>
      <w:r w:rsidR="00AE00DF" w:rsidRPr="00181146">
        <w:t xml:space="preserve"> </w:t>
      </w:r>
      <w:proofErr w:type="gramStart"/>
      <w:r w:rsidR="00AE00DF" w:rsidRPr="00181146">
        <w:t xml:space="preserve">UA </w:t>
      </w:r>
      <w:r w:rsidRPr="00181146">
        <w:t xml:space="preserve"> </w:t>
      </w:r>
      <w:proofErr w:type="spellStart"/>
      <w:r w:rsidRPr="00181146">
        <w:t>siguron</w:t>
      </w:r>
      <w:proofErr w:type="spellEnd"/>
      <w:proofErr w:type="gramEnd"/>
      <w:r w:rsidRPr="00181146">
        <w:t xml:space="preserve"> </w:t>
      </w:r>
      <w:proofErr w:type="spellStart"/>
      <w:r w:rsidRPr="00181146">
        <w:t>transportin</w:t>
      </w:r>
      <w:proofErr w:type="spellEnd"/>
      <w:r w:rsidRPr="00181146">
        <w:t xml:space="preserve"> </w:t>
      </w:r>
      <w:r w:rsidR="00AE00DF" w:rsidRPr="00181146">
        <w:t xml:space="preserve">e </w:t>
      </w:r>
      <w:proofErr w:type="spellStart"/>
      <w:r w:rsidR="00AE00DF" w:rsidRPr="00181146">
        <w:t>nxënësve</w:t>
      </w:r>
      <w:proofErr w:type="spellEnd"/>
      <w:r w:rsidR="00AE00DF" w:rsidRPr="00181146">
        <w:t xml:space="preserve"> </w:t>
      </w:r>
      <w:proofErr w:type="spellStart"/>
      <w:r w:rsidR="00AE00DF" w:rsidRPr="00181146">
        <w:t>nga</w:t>
      </w:r>
      <w:proofErr w:type="spellEnd"/>
      <w:r w:rsidR="00AE00DF" w:rsidRPr="00181146">
        <w:t xml:space="preserve"> </w:t>
      </w:r>
      <w:proofErr w:type="spellStart"/>
      <w:r w:rsidR="00AE00DF" w:rsidRPr="00181146">
        <w:t>sht</w:t>
      </w:r>
      <w:r w:rsidR="00723D1C">
        <w:t>ë</w:t>
      </w:r>
      <w:r w:rsidR="00AE00DF" w:rsidRPr="00181146">
        <w:t>pia</w:t>
      </w:r>
      <w:proofErr w:type="spellEnd"/>
      <w:r w:rsidR="00AE00DF" w:rsidRPr="00181146">
        <w:t xml:space="preserve">   </w:t>
      </w:r>
      <w:proofErr w:type="spellStart"/>
      <w:r w:rsidR="00AE00DF" w:rsidRPr="00181146">
        <w:t>deri</w:t>
      </w:r>
      <w:proofErr w:type="spellEnd"/>
      <w:r w:rsidR="00AE00DF" w:rsidRPr="00181146">
        <w:t xml:space="preserve"> </w:t>
      </w:r>
      <w:proofErr w:type="spellStart"/>
      <w:r w:rsidR="00AE00DF" w:rsidRPr="00181146">
        <w:t>në</w:t>
      </w:r>
      <w:proofErr w:type="spellEnd"/>
      <w:r w:rsidR="00AE00DF" w:rsidRPr="00181146">
        <w:t xml:space="preserve"> </w:t>
      </w:r>
      <w:proofErr w:type="spellStart"/>
      <w:r w:rsidR="00AE00DF" w:rsidRPr="00181146">
        <w:t>shkollë</w:t>
      </w:r>
      <w:proofErr w:type="spellEnd"/>
      <w:r w:rsidR="00AE00DF" w:rsidRPr="00181146">
        <w:t>.</w:t>
      </w:r>
    </w:p>
    <w:p w:rsidR="00876120" w:rsidRPr="00181146" w:rsidRDefault="00AE00DF" w:rsidP="007611D1">
      <w:pPr>
        <w:numPr>
          <w:ilvl w:val="0"/>
          <w:numId w:val="9"/>
        </w:numPr>
        <w:jc w:val="both"/>
      </w:pPr>
      <w:proofErr w:type="spellStart"/>
      <w:r w:rsidRPr="00181146">
        <w:t>Transporti</w:t>
      </w:r>
      <w:proofErr w:type="spellEnd"/>
      <w:r w:rsidRPr="00181146">
        <w:t xml:space="preserve"> </w:t>
      </w:r>
      <w:proofErr w:type="spellStart"/>
      <w:r w:rsidRPr="00181146">
        <w:t>sigurohet</w:t>
      </w:r>
      <w:proofErr w:type="spellEnd"/>
      <w:r w:rsidRPr="00181146">
        <w:t xml:space="preserve"> </w:t>
      </w:r>
      <w:proofErr w:type="spellStart"/>
      <w:r w:rsidRPr="00181146">
        <w:t>edhe</w:t>
      </w:r>
      <w:proofErr w:type="spellEnd"/>
      <w:r w:rsidR="00876120" w:rsidRPr="00181146">
        <w:t xml:space="preserve"> </w:t>
      </w:r>
      <w:proofErr w:type="spellStart"/>
      <w:r w:rsidR="00876120" w:rsidRPr="00181146">
        <w:t>për</w:t>
      </w:r>
      <w:proofErr w:type="spellEnd"/>
      <w:r w:rsidR="00876120" w:rsidRPr="00181146">
        <w:t xml:space="preserve"> </w:t>
      </w:r>
      <w:proofErr w:type="spellStart"/>
      <w:r w:rsidR="00876120" w:rsidRPr="00181146">
        <w:t>fëmijët</w:t>
      </w:r>
      <w:proofErr w:type="spellEnd"/>
      <w:r w:rsidR="00876120" w:rsidRPr="00181146">
        <w:t xml:space="preserve"> me </w:t>
      </w:r>
      <w:proofErr w:type="spellStart"/>
      <w:r w:rsidR="00876120" w:rsidRPr="00181146">
        <w:t>nevoja</w:t>
      </w:r>
      <w:proofErr w:type="spellEnd"/>
      <w:r w:rsidR="00876120" w:rsidRPr="00181146">
        <w:t xml:space="preserve"> </w:t>
      </w:r>
      <w:proofErr w:type="spellStart"/>
      <w:r w:rsidRPr="00181146">
        <w:t>të</w:t>
      </w:r>
      <w:proofErr w:type="spellEnd"/>
      <w:r w:rsidRPr="00181146">
        <w:t xml:space="preserve"> </w:t>
      </w:r>
      <w:proofErr w:type="spellStart"/>
      <w:proofErr w:type="gramStart"/>
      <w:r w:rsidRPr="00181146">
        <w:t>veçanta</w:t>
      </w:r>
      <w:proofErr w:type="spellEnd"/>
      <w:r w:rsidR="00876120" w:rsidRPr="00181146">
        <w:t xml:space="preserve"> ,</w:t>
      </w:r>
      <w:proofErr w:type="gramEnd"/>
      <w:r w:rsidR="00876120" w:rsidRPr="00181146">
        <w:t xml:space="preserve"> me </w:t>
      </w:r>
      <w:proofErr w:type="spellStart"/>
      <w:r w:rsidR="00876120" w:rsidRPr="00181146">
        <w:t>çka</w:t>
      </w:r>
      <w:proofErr w:type="spellEnd"/>
      <w:r w:rsidR="00876120" w:rsidRPr="00181146">
        <w:t xml:space="preserve"> </w:t>
      </w:r>
      <w:proofErr w:type="spellStart"/>
      <w:r w:rsidR="00876120" w:rsidRPr="00181146">
        <w:t>parandalohet</w:t>
      </w:r>
      <w:proofErr w:type="spellEnd"/>
      <w:r w:rsidR="00876120" w:rsidRPr="00181146">
        <w:t xml:space="preserve"> </w:t>
      </w:r>
      <w:proofErr w:type="spellStart"/>
      <w:r w:rsidR="00876120" w:rsidRPr="00181146">
        <w:t>braktisja</w:t>
      </w:r>
      <w:proofErr w:type="spellEnd"/>
      <w:r w:rsidR="00876120" w:rsidRPr="00181146">
        <w:t xml:space="preserve"> e </w:t>
      </w:r>
      <w:proofErr w:type="spellStart"/>
      <w:r w:rsidR="00876120" w:rsidRPr="00181146">
        <w:t>shkollimit</w:t>
      </w:r>
      <w:proofErr w:type="spellEnd"/>
      <w:r w:rsidR="00876120" w:rsidRPr="00181146">
        <w:t>.</w:t>
      </w:r>
    </w:p>
    <w:p w:rsidR="00876120" w:rsidRPr="00181146" w:rsidRDefault="00876120" w:rsidP="007611D1">
      <w:pPr>
        <w:numPr>
          <w:ilvl w:val="0"/>
          <w:numId w:val="9"/>
        </w:numPr>
        <w:jc w:val="both"/>
      </w:pPr>
      <w:proofErr w:type="spellStart"/>
      <w:r w:rsidRPr="00181146">
        <w:t>DKA</w:t>
      </w:r>
      <w:r w:rsidR="00901558">
        <w:t>i</w:t>
      </w:r>
      <w:proofErr w:type="spellEnd"/>
      <w:r w:rsidR="00901558">
        <w:t xml:space="preserve"> </w:t>
      </w:r>
      <w:r w:rsidRPr="00181146">
        <w:t xml:space="preserve"> </w:t>
      </w:r>
      <w:proofErr w:type="spellStart"/>
      <w:r w:rsidRPr="00181146">
        <w:t>ka</w:t>
      </w:r>
      <w:proofErr w:type="spellEnd"/>
      <w:r w:rsidR="00901558">
        <w:t xml:space="preserve"> </w:t>
      </w:r>
      <w:proofErr w:type="spellStart"/>
      <w:r w:rsidR="00901558">
        <w:t>planifikuar</w:t>
      </w:r>
      <w:proofErr w:type="spellEnd"/>
      <w:r w:rsidR="00901558">
        <w:t xml:space="preserve"> per </w:t>
      </w:r>
      <w:proofErr w:type="spellStart"/>
      <w:r w:rsidR="00901558">
        <w:t>t’i</w:t>
      </w:r>
      <w:proofErr w:type="spellEnd"/>
      <w:r w:rsidRPr="00181146">
        <w:t xml:space="preserve"> </w:t>
      </w:r>
      <w:proofErr w:type="spellStart"/>
      <w:r w:rsidRPr="00181146">
        <w:t>subvencionuar</w:t>
      </w:r>
      <w:proofErr w:type="spellEnd"/>
      <w:r w:rsidRPr="00181146">
        <w:t xml:space="preserve"> me  bursa,  </w:t>
      </w:r>
      <w:proofErr w:type="spellStart"/>
      <w:r w:rsidRPr="00181146">
        <w:t>gjithsej</w:t>
      </w:r>
      <w:proofErr w:type="spellEnd"/>
      <w:r w:rsidRPr="00181146">
        <w:t xml:space="preserve"> </w:t>
      </w:r>
      <w:proofErr w:type="spellStart"/>
      <w:r w:rsidRPr="00181146">
        <w:t>pë</w:t>
      </w:r>
      <w:r w:rsidR="00A13D4E" w:rsidRPr="00181146">
        <w:t>r</w:t>
      </w:r>
      <w:proofErr w:type="spellEnd"/>
      <w:r w:rsidR="00A13D4E" w:rsidRPr="00181146">
        <w:t xml:space="preserve"> </w:t>
      </w:r>
      <w:r w:rsidR="00000B35" w:rsidRPr="00181146">
        <w:t>:</w:t>
      </w:r>
      <w:r w:rsidR="00901558">
        <w:t xml:space="preserve">488 me </w:t>
      </w:r>
      <w:proofErr w:type="spellStart"/>
      <w:r w:rsidR="00901558">
        <w:t>vlere</w:t>
      </w:r>
      <w:proofErr w:type="spellEnd"/>
      <w:r w:rsidR="00901558">
        <w:t xml:space="preserve"> </w:t>
      </w:r>
      <w:proofErr w:type="spellStart"/>
      <w:r w:rsidR="00901558">
        <w:t>prej</w:t>
      </w:r>
      <w:proofErr w:type="spellEnd"/>
      <w:r w:rsidR="00901558">
        <w:t xml:space="preserve"> 250.000 </w:t>
      </w:r>
      <w:proofErr w:type="spellStart"/>
      <w:r w:rsidRPr="00181146">
        <w:t>studentët</w:t>
      </w:r>
      <w:proofErr w:type="spellEnd"/>
      <w:r w:rsidRPr="00181146">
        <w:t xml:space="preserve">   e </w:t>
      </w:r>
      <w:proofErr w:type="spellStart"/>
      <w:r w:rsidRPr="00181146">
        <w:t>arsimit</w:t>
      </w:r>
      <w:proofErr w:type="spellEnd"/>
      <w:r w:rsidRPr="00181146">
        <w:t xml:space="preserve">  </w:t>
      </w:r>
      <w:proofErr w:type="spellStart"/>
      <w:r w:rsidRPr="00181146">
        <w:t>të</w:t>
      </w:r>
      <w:proofErr w:type="spellEnd"/>
      <w:r w:rsidRPr="00181146">
        <w:t xml:space="preserve"> </w:t>
      </w:r>
      <w:proofErr w:type="spellStart"/>
      <w:r w:rsidRPr="00181146">
        <w:t>lart</w:t>
      </w:r>
      <w:r w:rsidR="00901558">
        <w:t>ë</w:t>
      </w:r>
      <w:proofErr w:type="spellEnd"/>
      <w:r w:rsidR="00901558">
        <w:t xml:space="preserve"> </w:t>
      </w:r>
      <w:proofErr w:type="spellStart"/>
      <w:r w:rsidR="00901558">
        <w:t>të</w:t>
      </w:r>
      <w:proofErr w:type="spellEnd"/>
      <w:r w:rsidR="00901558">
        <w:t xml:space="preserve"> </w:t>
      </w:r>
      <w:proofErr w:type="spellStart"/>
      <w:r w:rsidR="00901558">
        <w:t>komunës</w:t>
      </w:r>
      <w:proofErr w:type="spellEnd"/>
      <w:r w:rsidR="00901558">
        <w:t xml:space="preserve"> </w:t>
      </w:r>
      <w:proofErr w:type="spellStart"/>
      <w:r w:rsidR="00901558">
        <w:t>së</w:t>
      </w:r>
      <w:proofErr w:type="spellEnd"/>
      <w:r w:rsidR="00901558">
        <w:t xml:space="preserve"> </w:t>
      </w:r>
      <w:proofErr w:type="spellStart"/>
      <w:r w:rsidR="00901558">
        <w:t>Gjilanit</w:t>
      </w:r>
      <w:proofErr w:type="spellEnd"/>
      <w:r w:rsidR="00901558">
        <w:t xml:space="preserve"> ( </w:t>
      </w:r>
      <w:proofErr w:type="spellStart"/>
      <w:r w:rsidR="00901558">
        <w:t>pagesa</w:t>
      </w:r>
      <w:proofErr w:type="spellEnd"/>
      <w:r w:rsidR="00901558">
        <w:t xml:space="preserve"> </w:t>
      </w:r>
      <w:proofErr w:type="spellStart"/>
      <w:r w:rsidR="00901558">
        <w:t>nuk</w:t>
      </w:r>
      <w:proofErr w:type="spellEnd"/>
      <w:r w:rsidR="00901558">
        <w:t xml:space="preserve"> </w:t>
      </w:r>
      <w:proofErr w:type="spellStart"/>
      <w:r w:rsidR="00901558">
        <w:t>eshte</w:t>
      </w:r>
      <w:proofErr w:type="spellEnd"/>
      <w:r w:rsidR="00901558">
        <w:t xml:space="preserve"> </w:t>
      </w:r>
      <w:proofErr w:type="spellStart"/>
      <w:r w:rsidR="00901558">
        <w:t>egzekutuar</w:t>
      </w:r>
      <w:proofErr w:type="spellEnd"/>
      <w:r w:rsidR="00901558">
        <w:t xml:space="preserve"> </w:t>
      </w:r>
      <w:proofErr w:type="spellStart"/>
      <w:r w:rsidR="00901558">
        <w:t>shkaku</w:t>
      </w:r>
      <w:proofErr w:type="spellEnd"/>
      <w:r w:rsidR="00901558">
        <w:t xml:space="preserve"> </w:t>
      </w:r>
      <w:proofErr w:type="spellStart"/>
      <w:r w:rsidR="00901558">
        <w:t>i</w:t>
      </w:r>
      <w:proofErr w:type="spellEnd"/>
      <w:r w:rsidR="00901558">
        <w:t xml:space="preserve"> </w:t>
      </w:r>
      <w:proofErr w:type="spellStart"/>
      <w:r w:rsidR="00901558">
        <w:t>buxhetit</w:t>
      </w:r>
      <w:proofErr w:type="spellEnd"/>
      <w:r w:rsidR="00901558">
        <w:t>)</w:t>
      </w:r>
    </w:p>
    <w:p w:rsidR="00876120" w:rsidRPr="00181146" w:rsidRDefault="00876120" w:rsidP="007611D1">
      <w:pPr>
        <w:numPr>
          <w:ilvl w:val="0"/>
          <w:numId w:val="9"/>
        </w:numPr>
        <w:jc w:val="both"/>
      </w:pPr>
      <w:r w:rsidRPr="00181146">
        <w:t xml:space="preserve">DKA </w:t>
      </w:r>
      <w:proofErr w:type="spellStart"/>
      <w:r w:rsidRPr="00181146">
        <w:t>ka</w:t>
      </w:r>
      <w:proofErr w:type="spellEnd"/>
      <w:r w:rsidRPr="00181146">
        <w:t xml:space="preserve"> </w:t>
      </w:r>
      <w:proofErr w:type="spellStart"/>
      <w:r w:rsidRPr="00181146">
        <w:t>ndarë</w:t>
      </w:r>
      <w:proofErr w:type="spellEnd"/>
      <w:r w:rsidRPr="00181146">
        <w:t xml:space="preserve"> bursa </w:t>
      </w:r>
      <w:proofErr w:type="spellStart"/>
      <w:r w:rsidRPr="00181146">
        <w:t>për</w:t>
      </w:r>
      <w:proofErr w:type="spellEnd"/>
      <w:r w:rsidRPr="00181146">
        <w:t xml:space="preserve"> </w:t>
      </w:r>
      <w:proofErr w:type="spellStart"/>
      <w:r w:rsidRPr="00181146">
        <w:t>nxënësit</w:t>
      </w:r>
      <w:proofErr w:type="spellEnd"/>
      <w:r w:rsidRPr="00181146">
        <w:t xml:space="preserve"> e </w:t>
      </w:r>
      <w:proofErr w:type="spellStart"/>
      <w:r w:rsidRPr="00181146">
        <w:t>arsimit</w:t>
      </w:r>
      <w:proofErr w:type="spellEnd"/>
      <w:r w:rsidRPr="00181146">
        <w:t xml:space="preserve"> </w:t>
      </w:r>
      <w:proofErr w:type="spellStart"/>
      <w:r w:rsidRPr="00181146">
        <w:t>të</w:t>
      </w:r>
      <w:proofErr w:type="spellEnd"/>
      <w:r w:rsidRPr="00181146">
        <w:t xml:space="preserve"> </w:t>
      </w:r>
      <w:proofErr w:type="spellStart"/>
      <w:r w:rsidRPr="00181146">
        <w:t>mesëm</w:t>
      </w:r>
      <w:proofErr w:type="spellEnd"/>
      <w:r w:rsidRPr="00181146">
        <w:t xml:space="preserve"> </w:t>
      </w:r>
      <w:proofErr w:type="spellStart"/>
      <w:r w:rsidRPr="00181146">
        <w:t>të</w:t>
      </w:r>
      <w:proofErr w:type="spellEnd"/>
      <w:r w:rsidRPr="00181146">
        <w:t xml:space="preserve"> </w:t>
      </w:r>
      <w:proofErr w:type="spellStart"/>
      <w:r w:rsidRPr="00181146">
        <w:t>lartë</w:t>
      </w:r>
      <w:proofErr w:type="spellEnd"/>
      <w:r w:rsidRPr="00181146">
        <w:t xml:space="preserve"> duke </w:t>
      </w:r>
      <w:proofErr w:type="spellStart"/>
      <w:r w:rsidRPr="00181146">
        <w:t>i</w:t>
      </w:r>
      <w:proofErr w:type="spellEnd"/>
      <w:r w:rsidRPr="00181146">
        <w:t xml:space="preserve"> </w:t>
      </w:r>
      <w:proofErr w:type="spellStart"/>
      <w:r w:rsidRPr="00181146">
        <w:t>liruar</w:t>
      </w:r>
      <w:proofErr w:type="spellEnd"/>
      <w:r w:rsidRPr="00181146">
        <w:t xml:space="preserve"> </w:t>
      </w:r>
      <w:proofErr w:type="spellStart"/>
      <w:r w:rsidRPr="00181146">
        <w:t>nga</w:t>
      </w:r>
      <w:proofErr w:type="spellEnd"/>
      <w:r w:rsidRPr="00181146">
        <w:t xml:space="preserve"> </w:t>
      </w:r>
      <w:proofErr w:type="spellStart"/>
      <w:r w:rsidRPr="00181146">
        <w:t>participimi</w:t>
      </w:r>
      <w:proofErr w:type="spellEnd"/>
      <w:r w:rsidR="00000B35" w:rsidRPr="00181146">
        <w:t xml:space="preserve"> 4</w:t>
      </w:r>
      <w:r w:rsidRPr="00181146">
        <w:t xml:space="preserve"> </w:t>
      </w:r>
      <w:proofErr w:type="spellStart"/>
      <w:r w:rsidRPr="00181146">
        <w:t>studentë</w:t>
      </w:r>
      <w:proofErr w:type="spellEnd"/>
      <w:r w:rsidRPr="00181146">
        <w:t xml:space="preserve"> ,  </w:t>
      </w:r>
      <w:proofErr w:type="spellStart"/>
      <w:r w:rsidRPr="00181146">
        <w:t>për</w:t>
      </w:r>
      <w:proofErr w:type="spellEnd"/>
      <w:r w:rsidRPr="00181146">
        <w:t xml:space="preserve"> </w:t>
      </w:r>
      <w:proofErr w:type="spellStart"/>
      <w:r w:rsidRPr="00181146">
        <w:t>akomodim</w:t>
      </w:r>
      <w:proofErr w:type="spellEnd"/>
      <w:r w:rsidRPr="00181146">
        <w:t xml:space="preserve"> </w:t>
      </w:r>
      <w:proofErr w:type="spellStart"/>
      <w:r w:rsidRPr="00181146">
        <w:t>në</w:t>
      </w:r>
      <w:proofErr w:type="spellEnd"/>
      <w:r w:rsidR="00000B35" w:rsidRPr="00181146">
        <w:t xml:space="preserve"> </w:t>
      </w:r>
      <w:proofErr w:type="spellStart"/>
      <w:r w:rsidRPr="00181146">
        <w:t>Konviktin</w:t>
      </w:r>
      <w:proofErr w:type="spellEnd"/>
      <w:r w:rsidRPr="00181146">
        <w:t xml:space="preserve"> e </w:t>
      </w:r>
      <w:proofErr w:type="spellStart"/>
      <w:r w:rsidRPr="00181146">
        <w:t>studentëve</w:t>
      </w:r>
      <w:proofErr w:type="spellEnd"/>
      <w:r w:rsidRPr="00181146">
        <w:t xml:space="preserve"> </w:t>
      </w:r>
    </w:p>
    <w:p w:rsidR="00876120" w:rsidRPr="00181146" w:rsidRDefault="00A13D4E" w:rsidP="007611D1">
      <w:pPr>
        <w:numPr>
          <w:ilvl w:val="0"/>
          <w:numId w:val="9"/>
        </w:numPr>
        <w:jc w:val="both"/>
      </w:pPr>
      <w:proofErr w:type="spellStart"/>
      <w:r w:rsidRPr="00181146">
        <w:t>Angazhimi</w:t>
      </w:r>
      <w:proofErr w:type="spellEnd"/>
      <w:r w:rsidRPr="00181146">
        <w:t xml:space="preserve"> </w:t>
      </w:r>
      <w:proofErr w:type="spellStart"/>
      <w:r w:rsidRPr="00181146">
        <w:t>i</w:t>
      </w:r>
      <w:proofErr w:type="spellEnd"/>
      <w:r w:rsidRPr="00181146">
        <w:t xml:space="preserve"> </w:t>
      </w:r>
      <w:proofErr w:type="spellStart"/>
      <w:r w:rsidRPr="00181146">
        <w:t>shqyrtimit</w:t>
      </w:r>
      <w:proofErr w:type="spellEnd"/>
      <w:r w:rsidRPr="00181146">
        <w:t xml:space="preserve"> </w:t>
      </w:r>
      <w:proofErr w:type="spellStart"/>
      <w:proofErr w:type="gramStart"/>
      <w:r w:rsidRPr="00181146">
        <w:t>t</w:t>
      </w:r>
      <w:r w:rsidR="00723D1C">
        <w:t>ë</w:t>
      </w:r>
      <w:proofErr w:type="spellEnd"/>
      <w:r w:rsidRPr="00181146">
        <w:t xml:space="preserve"> </w:t>
      </w:r>
      <w:r w:rsidR="00876120" w:rsidRPr="00181146">
        <w:t xml:space="preserve"> </w:t>
      </w:r>
      <w:proofErr w:type="spellStart"/>
      <w:r w:rsidR="00876120" w:rsidRPr="00181146">
        <w:t>rasteve</w:t>
      </w:r>
      <w:proofErr w:type="spellEnd"/>
      <w:proofErr w:type="gramEnd"/>
      <w:r w:rsidR="00876120" w:rsidRPr="00181146">
        <w:t xml:space="preserve"> </w:t>
      </w:r>
      <w:proofErr w:type="spellStart"/>
      <w:r w:rsidR="00876120" w:rsidRPr="00181146">
        <w:t>për</w:t>
      </w:r>
      <w:proofErr w:type="spellEnd"/>
      <w:r w:rsidR="00876120" w:rsidRPr="00181146">
        <w:t xml:space="preserve"> </w:t>
      </w:r>
      <w:proofErr w:type="spellStart"/>
      <w:r w:rsidR="00876120" w:rsidRPr="00181146">
        <w:t>nxënësit</w:t>
      </w:r>
      <w:proofErr w:type="spellEnd"/>
      <w:r w:rsidR="00876120" w:rsidRPr="00181146">
        <w:t xml:space="preserve"> </w:t>
      </w:r>
      <w:proofErr w:type="spellStart"/>
      <w:r w:rsidR="00876120" w:rsidRPr="00181146">
        <w:t>të</w:t>
      </w:r>
      <w:proofErr w:type="spellEnd"/>
      <w:r w:rsidR="00876120" w:rsidRPr="00181146">
        <w:t xml:space="preserve"> </w:t>
      </w:r>
      <w:proofErr w:type="spellStart"/>
      <w:r w:rsidR="00876120" w:rsidRPr="00181146">
        <w:t>cilët</w:t>
      </w:r>
      <w:proofErr w:type="spellEnd"/>
      <w:r w:rsidR="00876120" w:rsidRPr="00181146">
        <w:t xml:space="preserve"> e </w:t>
      </w:r>
      <w:proofErr w:type="spellStart"/>
      <w:r w:rsidR="00876120" w:rsidRPr="00181146">
        <w:t>kanë</w:t>
      </w:r>
      <w:proofErr w:type="spellEnd"/>
      <w:r w:rsidR="00876120" w:rsidRPr="00181146">
        <w:t xml:space="preserve"> </w:t>
      </w:r>
      <w:proofErr w:type="spellStart"/>
      <w:r w:rsidR="00876120" w:rsidRPr="00181146">
        <w:t>brakt</w:t>
      </w:r>
      <w:r w:rsidRPr="00181146">
        <w:t>isur</w:t>
      </w:r>
      <w:proofErr w:type="spellEnd"/>
      <w:r w:rsidRPr="00181146">
        <w:t xml:space="preserve"> </w:t>
      </w:r>
      <w:proofErr w:type="spellStart"/>
      <w:r w:rsidRPr="00181146">
        <w:t>shkol</w:t>
      </w:r>
      <w:r w:rsidR="00D179FF" w:rsidRPr="00181146">
        <w:t>lën</w:t>
      </w:r>
      <w:proofErr w:type="spellEnd"/>
      <w:r w:rsidR="00D179FF" w:rsidRPr="00181146">
        <w:t xml:space="preserve"> </w:t>
      </w:r>
      <w:proofErr w:type="spellStart"/>
      <w:r w:rsidR="00D179FF" w:rsidRPr="00181146">
        <w:t>si</w:t>
      </w:r>
      <w:proofErr w:type="spellEnd"/>
      <w:r w:rsidR="00D179FF" w:rsidRPr="00181146">
        <w:t xml:space="preserve"> </w:t>
      </w:r>
      <w:proofErr w:type="spellStart"/>
      <w:r w:rsidR="00D179FF" w:rsidRPr="00181146">
        <w:t>dhe</w:t>
      </w:r>
      <w:proofErr w:type="spellEnd"/>
      <w:r w:rsidR="00D179FF" w:rsidRPr="00181146">
        <w:t xml:space="preserve"> </w:t>
      </w:r>
      <w:proofErr w:type="spellStart"/>
      <w:r w:rsidR="00D179FF" w:rsidRPr="00181146">
        <w:t>rasteve</w:t>
      </w:r>
      <w:proofErr w:type="spellEnd"/>
      <w:r w:rsidR="00D179FF" w:rsidRPr="00181146">
        <w:t xml:space="preserve"> </w:t>
      </w:r>
      <w:proofErr w:type="spellStart"/>
      <w:r w:rsidR="00D179FF" w:rsidRPr="00181146">
        <w:t>q</w:t>
      </w:r>
      <w:r w:rsidR="00723D1C">
        <w:t>ë</w:t>
      </w:r>
      <w:proofErr w:type="spellEnd"/>
      <w:r w:rsidR="00D179FF" w:rsidRPr="00181146">
        <w:t xml:space="preserve"> </w:t>
      </w:r>
      <w:proofErr w:type="spellStart"/>
      <w:r w:rsidR="00D179FF" w:rsidRPr="00181146">
        <w:t>kan</w:t>
      </w:r>
      <w:r w:rsidR="00723D1C">
        <w:t>ë</w:t>
      </w:r>
      <w:proofErr w:type="spellEnd"/>
      <w:r w:rsidR="00D179FF" w:rsidRPr="00181146">
        <w:t xml:space="preserve"> </w:t>
      </w:r>
      <w:proofErr w:type="spellStart"/>
      <w:r w:rsidR="00D179FF" w:rsidRPr="00181146">
        <w:t>treguar</w:t>
      </w:r>
      <w:proofErr w:type="spellEnd"/>
      <w:r w:rsidR="00D179FF" w:rsidRPr="00181146">
        <w:t xml:space="preserve"> </w:t>
      </w:r>
      <w:proofErr w:type="spellStart"/>
      <w:r w:rsidR="00D179FF" w:rsidRPr="00181146">
        <w:t>indikacione</w:t>
      </w:r>
      <w:proofErr w:type="spellEnd"/>
      <w:r w:rsidR="00D179FF" w:rsidRPr="00181146">
        <w:t xml:space="preserve"> </w:t>
      </w:r>
      <w:r w:rsidRPr="00181146">
        <w:t xml:space="preserve"> </w:t>
      </w:r>
      <w:proofErr w:type="spellStart"/>
      <w:r w:rsidRPr="00181146">
        <w:t>p</w:t>
      </w:r>
      <w:r w:rsidR="00723D1C">
        <w:t>ë</w:t>
      </w:r>
      <w:r w:rsidRPr="00181146">
        <w:t>r</w:t>
      </w:r>
      <w:proofErr w:type="spellEnd"/>
      <w:r w:rsidRPr="00181146">
        <w:t xml:space="preserve"> </w:t>
      </w:r>
      <w:proofErr w:type="spellStart"/>
      <w:r w:rsidRPr="00181146">
        <w:t>braktisje</w:t>
      </w:r>
      <w:proofErr w:type="spellEnd"/>
      <w:r w:rsidRPr="00181146">
        <w:t xml:space="preserve"> </w:t>
      </w:r>
      <w:proofErr w:type="spellStart"/>
      <w:r w:rsidRPr="00181146">
        <w:t>t</w:t>
      </w:r>
      <w:r w:rsidR="00723D1C">
        <w:t>ë</w:t>
      </w:r>
      <w:proofErr w:type="spellEnd"/>
      <w:r w:rsidRPr="00181146">
        <w:t xml:space="preserve"> </w:t>
      </w:r>
      <w:proofErr w:type="spellStart"/>
      <w:r w:rsidRPr="00181146">
        <w:t>shkollomit</w:t>
      </w:r>
      <w:proofErr w:type="spellEnd"/>
      <w:r w:rsidRPr="00181146">
        <w:t xml:space="preserve"> </w:t>
      </w:r>
      <w:r w:rsidR="00876120" w:rsidRPr="00181146">
        <w:t>.</w:t>
      </w:r>
    </w:p>
    <w:p w:rsidR="00876120" w:rsidRPr="00323855" w:rsidRDefault="00876120" w:rsidP="007611D1">
      <w:pPr>
        <w:numPr>
          <w:ilvl w:val="0"/>
          <w:numId w:val="9"/>
        </w:numPr>
        <w:jc w:val="both"/>
        <w:rPr>
          <w:lang w:val="sq-AL"/>
        </w:rPr>
      </w:pPr>
      <w:r w:rsidRPr="00181146">
        <w:t xml:space="preserve">DKA </w:t>
      </w:r>
      <w:proofErr w:type="spellStart"/>
      <w:r w:rsidRPr="00181146">
        <w:t>respekton</w:t>
      </w:r>
      <w:proofErr w:type="spellEnd"/>
      <w:r w:rsidRPr="00181146">
        <w:t xml:space="preserve"> UA</w:t>
      </w:r>
      <w:r>
        <w:t xml:space="preserve">, </w:t>
      </w:r>
      <w:r w:rsidRPr="00181146">
        <w:t xml:space="preserve"> per </w:t>
      </w:r>
      <w:proofErr w:type="spellStart"/>
      <w:r w:rsidRPr="00181146">
        <w:t>lirimin</w:t>
      </w:r>
      <w:proofErr w:type="spellEnd"/>
      <w:r w:rsidRPr="00181146">
        <w:t xml:space="preserve"> </w:t>
      </w:r>
      <w:proofErr w:type="spellStart"/>
      <w:r w:rsidRPr="00181146">
        <w:t>nga</w:t>
      </w:r>
      <w:proofErr w:type="spellEnd"/>
      <w:r w:rsidRPr="00181146">
        <w:t xml:space="preserve"> </w:t>
      </w:r>
      <w:proofErr w:type="spellStart"/>
      <w:r w:rsidRPr="00181146">
        <w:t>participimi</w:t>
      </w:r>
      <w:proofErr w:type="spellEnd"/>
      <w:r w:rsidRPr="00181146">
        <w:t xml:space="preserve"> ne </w:t>
      </w:r>
      <w:proofErr w:type="spellStart"/>
      <w:r w:rsidRPr="00181146">
        <w:t>Institucionet</w:t>
      </w:r>
      <w:proofErr w:type="spellEnd"/>
      <w:r w:rsidRPr="00181146">
        <w:t xml:space="preserve"> </w:t>
      </w:r>
      <w:proofErr w:type="spellStart"/>
      <w:r w:rsidRPr="00181146">
        <w:t>Parashkollore</w:t>
      </w:r>
      <w:proofErr w:type="spellEnd"/>
      <w:r w:rsidRPr="00181146">
        <w:t xml:space="preserve"> me </w:t>
      </w:r>
      <w:proofErr w:type="spellStart"/>
      <w:r w:rsidRPr="00181146">
        <w:t>qëndrim</w:t>
      </w:r>
      <w:proofErr w:type="spellEnd"/>
      <w:r w:rsidRPr="00181146">
        <w:t xml:space="preserve"> </w:t>
      </w:r>
      <w:proofErr w:type="spellStart"/>
      <w:r w:rsidRPr="00181146">
        <w:t>ditor</w:t>
      </w:r>
      <w:proofErr w:type="spellEnd"/>
      <w:r w:rsidRPr="00181146">
        <w:t xml:space="preserve"> </w:t>
      </w:r>
      <w:proofErr w:type="spellStart"/>
      <w:r w:rsidRPr="00181146">
        <w:t>të</w:t>
      </w:r>
      <w:proofErr w:type="spellEnd"/>
      <w:r w:rsidRPr="00181146">
        <w:t xml:space="preserve">  </w:t>
      </w:r>
      <w:proofErr w:type="spellStart"/>
      <w:r w:rsidRPr="00181146">
        <w:t>për</w:t>
      </w:r>
      <w:proofErr w:type="spellEnd"/>
      <w:r w:rsidR="00A13D4E">
        <w:t xml:space="preserve"> </w:t>
      </w:r>
      <w:r w:rsidRPr="00181146">
        <w:t xml:space="preserve"> </w:t>
      </w:r>
      <w:proofErr w:type="spellStart"/>
      <w:r w:rsidRPr="00181146">
        <w:t>fëmijët</w:t>
      </w:r>
      <w:proofErr w:type="spellEnd"/>
      <w:r w:rsidRPr="00181146">
        <w:t xml:space="preserve"> e </w:t>
      </w:r>
      <w:proofErr w:type="spellStart"/>
      <w:r w:rsidRPr="00181146">
        <w:t>moshë</w:t>
      </w:r>
      <w:r>
        <w:t>s</w:t>
      </w:r>
      <w:proofErr w:type="spellEnd"/>
      <w:r>
        <w:t xml:space="preserve"> 0</w:t>
      </w:r>
      <w:r w:rsidRPr="00181146">
        <w:t xml:space="preserve"> 9</w:t>
      </w:r>
      <w:r>
        <w:t xml:space="preserve"> </w:t>
      </w:r>
      <w:proofErr w:type="spellStart"/>
      <w:r>
        <w:t>muaj</w:t>
      </w:r>
      <w:proofErr w:type="spellEnd"/>
      <w:r>
        <w:t xml:space="preserve"> -6</w:t>
      </w:r>
      <w:r w:rsidR="00A13D4E">
        <w:t xml:space="preserve"> </w:t>
      </w:r>
      <w:proofErr w:type="spellStart"/>
      <w:r w:rsidR="00A13D4E">
        <w:t>vje</w:t>
      </w:r>
      <w:r>
        <w:t>t</w:t>
      </w:r>
      <w:proofErr w:type="spellEnd"/>
      <w:r w:rsidRPr="00181146">
        <w:t xml:space="preserve"> </w:t>
      </w:r>
      <w:r w:rsidR="00A13D4E">
        <w:t xml:space="preserve">, </w:t>
      </w:r>
      <w:proofErr w:type="spellStart"/>
      <w:r w:rsidRPr="00181146">
        <w:t>nga</w:t>
      </w:r>
      <w:proofErr w:type="spellEnd"/>
      <w:r w:rsidRPr="00181146">
        <w:t xml:space="preserve"> </w:t>
      </w:r>
      <w:proofErr w:type="spellStart"/>
      <w:r w:rsidRPr="00181146">
        <w:t>kategoritë</w:t>
      </w:r>
      <w:proofErr w:type="spellEnd"/>
      <w:r w:rsidRPr="00181146">
        <w:t xml:space="preserve"> e </w:t>
      </w:r>
      <w:proofErr w:type="spellStart"/>
      <w:r w:rsidRPr="00181146">
        <w:t>familjeve</w:t>
      </w:r>
      <w:proofErr w:type="spellEnd"/>
      <w:r w:rsidRPr="00181146">
        <w:t xml:space="preserve"> </w:t>
      </w:r>
      <w:proofErr w:type="spellStart"/>
      <w:r w:rsidRPr="00181146">
        <w:t>siç</w:t>
      </w:r>
      <w:proofErr w:type="spellEnd"/>
      <w:r w:rsidRPr="00181146">
        <w:t xml:space="preserve"> </w:t>
      </w:r>
      <w:proofErr w:type="spellStart"/>
      <w:r w:rsidRPr="00181146">
        <w:t>ja</w:t>
      </w:r>
      <w:r w:rsidR="00A13D4E">
        <w:t>në</w:t>
      </w:r>
      <w:proofErr w:type="spellEnd"/>
      <w:r w:rsidR="00A13D4E">
        <w:t xml:space="preserve"> </w:t>
      </w:r>
      <w:proofErr w:type="spellStart"/>
      <w:r w:rsidR="00A13D4E">
        <w:t>rastet</w:t>
      </w:r>
      <w:proofErr w:type="spellEnd"/>
      <w:r w:rsidR="00A13D4E">
        <w:t xml:space="preserve"> :</w:t>
      </w:r>
      <w:r w:rsidRPr="00181146">
        <w:t xml:space="preserve"> </w:t>
      </w:r>
      <w:r w:rsidR="00A13D4E">
        <w:t>(</w:t>
      </w:r>
      <w:proofErr w:type="spellStart"/>
      <w:r w:rsidRPr="00181146">
        <w:t>sociale</w:t>
      </w:r>
      <w:proofErr w:type="spellEnd"/>
      <w:r w:rsidRPr="00181146">
        <w:t xml:space="preserve">, </w:t>
      </w:r>
      <w:proofErr w:type="spellStart"/>
      <w:r w:rsidRPr="00181146">
        <w:t>veteranët</w:t>
      </w:r>
      <w:proofErr w:type="spellEnd"/>
      <w:r w:rsidRPr="00181146">
        <w:t xml:space="preserve"> e </w:t>
      </w:r>
      <w:proofErr w:type="spellStart"/>
      <w:r w:rsidRPr="00181146">
        <w:t>luftës</w:t>
      </w:r>
      <w:proofErr w:type="spellEnd"/>
      <w:r w:rsidRPr="00181146">
        <w:t xml:space="preserve">, </w:t>
      </w:r>
      <w:proofErr w:type="spellStart"/>
      <w:r w:rsidRPr="00181146">
        <w:t>fëmijët</w:t>
      </w:r>
      <w:proofErr w:type="spellEnd"/>
      <w:r w:rsidRPr="00181146">
        <w:t xml:space="preserve"> me NV</w:t>
      </w:r>
      <w:r>
        <w:t xml:space="preserve">, </w:t>
      </w:r>
      <w:proofErr w:type="spellStart"/>
      <w:r>
        <w:t>n</w:t>
      </w:r>
      <w:r w:rsidR="00723D1C">
        <w:t>ë</w:t>
      </w:r>
      <w:r>
        <w:t>nat</w:t>
      </w:r>
      <w:proofErr w:type="spellEnd"/>
      <w:r>
        <w:t xml:space="preserve"> </w:t>
      </w:r>
      <w:proofErr w:type="spellStart"/>
      <w:r>
        <w:t>vet</w:t>
      </w:r>
      <w:r w:rsidR="00723D1C">
        <w:t>ë</w:t>
      </w:r>
      <w:r>
        <w:t>ushqyese</w:t>
      </w:r>
      <w:proofErr w:type="spellEnd"/>
      <w:r>
        <w:t xml:space="preserve">, </w:t>
      </w:r>
    </w:p>
    <w:p w:rsidR="00D179FF" w:rsidRDefault="00D179FF" w:rsidP="007611D1">
      <w:pPr>
        <w:ind w:left="720"/>
        <w:jc w:val="both"/>
        <w:rPr>
          <w:lang w:val="sq-AL"/>
        </w:rPr>
      </w:pPr>
    </w:p>
    <w:p w:rsidR="00A477CC" w:rsidRPr="00C868A6" w:rsidRDefault="00A477CC" w:rsidP="007611D1">
      <w:pPr>
        <w:pStyle w:val="ListParagraph"/>
        <w:numPr>
          <w:ilvl w:val="0"/>
          <w:numId w:val="27"/>
        </w:numPr>
        <w:jc w:val="both"/>
        <w:rPr>
          <w:b/>
          <w:i/>
        </w:rPr>
      </w:pPr>
      <w:r w:rsidRPr="004856A9">
        <w:rPr>
          <w:rFonts w:cs="Calibri"/>
          <w:b/>
          <w:i/>
        </w:rPr>
        <w:t>Gjatë vitit 2025 janë organizuar</w:t>
      </w:r>
      <w:r w:rsidR="004856A9" w:rsidRPr="004856A9">
        <w:rPr>
          <w:rFonts w:cs="Calibri"/>
          <w:b/>
          <w:i/>
        </w:rPr>
        <w:t>,</w:t>
      </w:r>
      <w:r w:rsidR="004856A9">
        <w:rPr>
          <w:rFonts w:ascii="Segoe UI" w:hAnsi="Segoe UI" w:cs="Segoe UI"/>
          <w:b/>
          <w:i/>
          <w:color w:val="212121"/>
          <w:sz w:val="23"/>
          <w:szCs w:val="23"/>
        </w:rPr>
        <w:t xml:space="preserve"> t</w:t>
      </w:r>
      <w:r w:rsidRPr="00C868A6">
        <w:rPr>
          <w:rFonts w:cs="Calibri"/>
          <w:b/>
          <w:i/>
        </w:rPr>
        <w:t xml:space="preserve">rajnimi </w:t>
      </w:r>
      <w:r w:rsidR="004856A9">
        <w:rPr>
          <w:rFonts w:cs="Calibri"/>
          <w:b/>
          <w:i/>
        </w:rPr>
        <w:t xml:space="preserve"> dhe pun</w:t>
      </w:r>
      <w:r w:rsidR="00723D1C">
        <w:rPr>
          <w:rFonts w:cs="Calibri"/>
          <w:b/>
          <w:i/>
        </w:rPr>
        <w:t>ë</w:t>
      </w:r>
      <w:r w:rsidR="004856A9">
        <w:rPr>
          <w:rFonts w:cs="Calibri"/>
          <w:b/>
          <w:i/>
        </w:rPr>
        <w:t xml:space="preserve">tori </w:t>
      </w:r>
      <w:r w:rsidRPr="00C868A6">
        <w:rPr>
          <w:rFonts w:cs="Calibri"/>
          <w:b/>
          <w:i/>
        </w:rPr>
        <w:t xml:space="preserve">të ndryshme me stafin arsimor dhe </w:t>
      </w:r>
      <w:proofErr w:type="spellStart"/>
      <w:r w:rsidRPr="00C868A6">
        <w:rPr>
          <w:rFonts w:cs="Calibri"/>
          <w:b/>
          <w:i/>
        </w:rPr>
        <w:t>menaxhues</w:t>
      </w:r>
      <w:proofErr w:type="spellEnd"/>
      <w:r w:rsidRPr="00C868A6">
        <w:rPr>
          <w:rFonts w:cs="Calibri"/>
          <w:b/>
          <w:i/>
        </w:rPr>
        <w:t xml:space="preserve"> :</w:t>
      </w:r>
    </w:p>
    <w:p w:rsidR="00C868A6" w:rsidRDefault="00C868A6" w:rsidP="007611D1">
      <w:pPr>
        <w:numPr>
          <w:ilvl w:val="0"/>
          <w:numId w:val="9"/>
        </w:numPr>
        <w:jc w:val="both"/>
      </w:pPr>
      <w:proofErr w:type="spellStart"/>
      <w:r w:rsidRPr="00181146">
        <w:t>Planifikimi</w:t>
      </w:r>
      <w:proofErr w:type="spellEnd"/>
      <w:r w:rsidRPr="00181146">
        <w:t xml:space="preserve"> </w:t>
      </w:r>
      <w:proofErr w:type="spellStart"/>
      <w:r w:rsidRPr="00181146">
        <w:t>dh</w:t>
      </w:r>
      <w:r w:rsidR="000C31D0">
        <w:t>e</w:t>
      </w:r>
      <w:proofErr w:type="spellEnd"/>
      <w:r w:rsidR="000C31D0">
        <w:t xml:space="preserve"> </w:t>
      </w:r>
      <w:proofErr w:type="spellStart"/>
      <w:r w:rsidR="000C31D0">
        <w:t>reali</w:t>
      </w:r>
      <w:r w:rsidR="004856A9">
        <w:t>zimi</w:t>
      </w:r>
      <w:proofErr w:type="spellEnd"/>
      <w:r w:rsidR="004856A9">
        <w:t xml:space="preserve"> </w:t>
      </w:r>
      <w:proofErr w:type="spellStart"/>
      <w:r w:rsidR="004856A9">
        <w:t>i</w:t>
      </w:r>
      <w:proofErr w:type="spellEnd"/>
      <w:r w:rsidR="004856A9">
        <w:t xml:space="preserve"> </w:t>
      </w:r>
      <w:proofErr w:type="spellStart"/>
      <w:r w:rsidR="004856A9">
        <w:t>trajnimit</w:t>
      </w:r>
      <w:proofErr w:type="spellEnd"/>
      <w:r w:rsidR="004856A9">
        <w:t xml:space="preserve"> </w:t>
      </w:r>
      <w:proofErr w:type="spellStart"/>
      <w:r w:rsidR="004856A9">
        <w:t>pilotimi</w:t>
      </w:r>
      <w:proofErr w:type="spellEnd"/>
      <w:r w:rsidR="004856A9">
        <w:t xml:space="preserve"> </w:t>
      </w:r>
      <w:proofErr w:type="spellStart"/>
      <w:r w:rsidR="004856A9">
        <w:t>p</w:t>
      </w:r>
      <w:r w:rsidR="00723D1C">
        <w:t>ë</w:t>
      </w:r>
      <w:r w:rsidR="004856A9">
        <w:t>r</w:t>
      </w:r>
      <w:proofErr w:type="spellEnd"/>
      <w:r w:rsidR="004856A9">
        <w:t xml:space="preserve"> </w:t>
      </w:r>
      <w:proofErr w:type="spellStart"/>
      <w:r w:rsidR="004856A9">
        <w:t>zbatimin</w:t>
      </w:r>
      <w:proofErr w:type="spellEnd"/>
      <w:r w:rsidR="004856A9">
        <w:t xml:space="preserve"> </w:t>
      </w:r>
      <w:proofErr w:type="gramStart"/>
      <w:r w:rsidR="004856A9">
        <w:t xml:space="preserve">e  </w:t>
      </w:r>
      <w:proofErr w:type="spellStart"/>
      <w:r w:rsidR="004856A9">
        <w:t>Kurrikules</w:t>
      </w:r>
      <w:proofErr w:type="spellEnd"/>
      <w:proofErr w:type="gramEnd"/>
      <w:r w:rsidR="004856A9">
        <w:t xml:space="preserve"> se re </w:t>
      </w:r>
      <w:proofErr w:type="spellStart"/>
      <w:r w:rsidR="004856A9">
        <w:t>p</w:t>
      </w:r>
      <w:r w:rsidR="00723D1C">
        <w:t>ë</w:t>
      </w:r>
      <w:r w:rsidR="004856A9">
        <w:t>r</w:t>
      </w:r>
      <w:proofErr w:type="spellEnd"/>
      <w:r w:rsidR="004856A9">
        <w:t xml:space="preserve"> </w:t>
      </w:r>
      <w:proofErr w:type="spellStart"/>
      <w:r w:rsidR="004856A9">
        <w:t>Edukimin</w:t>
      </w:r>
      <w:proofErr w:type="spellEnd"/>
      <w:r w:rsidR="004856A9">
        <w:t xml:space="preserve"> </w:t>
      </w:r>
      <w:proofErr w:type="spellStart"/>
      <w:r w:rsidR="004856A9">
        <w:t>n</w:t>
      </w:r>
      <w:r w:rsidR="00723D1C">
        <w:t>ë</w:t>
      </w:r>
      <w:proofErr w:type="spellEnd"/>
      <w:r w:rsidR="004856A9">
        <w:t xml:space="preserve"> </w:t>
      </w:r>
      <w:proofErr w:type="spellStart"/>
      <w:r w:rsidR="004856A9">
        <w:t>F</w:t>
      </w:r>
      <w:r w:rsidR="00723D1C">
        <w:t>ë</w:t>
      </w:r>
      <w:r w:rsidR="004856A9">
        <w:t>mij</w:t>
      </w:r>
      <w:r w:rsidR="00723D1C">
        <w:t>ë</w:t>
      </w:r>
      <w:r w:rsidR="004856A9">
        <w:t>ri</w:t>
      </w:r>
      <w:proofErr w:type="spellEnd"/>
      <w:r w:rsidR="004856A9">
        <w:t xml:space="preserve"> </w:t>
      </w:r>
      <w:proofErr w:type="spellStart"/>
      <w:r w:rsidR="004856A9">
        <w:t>t</w:t>
      </w:r>
      <w:r w:rsidR="00723D1C">
        <w:t>ë</w:t>
      </w:r>
      <w:proofErr w:type="spellEnd"/>
      <w:r w:rsidR="004856A9">
        <w:t xml:space="preserve"> </w:t>
      </w:r>
      <w:proofErr w:type="spellStart"/>
      <w:r w:rsidR="004856A9">
        <w:t>Hershme</w:t>
      </w:r>
      <w:proofErr w:type="spellEnd"/>
      <w:r w:rsidR="004856A9">
        <w:t xml:space="preserve"> </w:t>
      </w:r>
      <w:proofErr w:type="spellStart"/>
      <w:r w:rsidR="004856A9">
        <w:t>nga</w:t>
      </w:r>
      <w:proofErr w:type="spellEnd"/>
      <w:r w:rsidR="004856A9">
        <w:t xml:space="preserve"> MASHTI  </w:t>
      </w:r>
      <w:proofErr w:type="spellStart"/>
      <w:r w:rsidR="004856A9">
        <w:t>p</w:t>
      </w:r>
      <w:r w:rsidR="00723D1C">
        <w:t>ë</w:t>
      </w:r>
      <w:r w:rsidR="004856A9">
        <w:t>r</w:t>
      </w:r>
      <w:proofErr w:type="spellEnd"/>
      <w:r w:rsidR="004856A9">
        <w:t xml:space="preserve"> </w:t>
      </w:r>
      <w:proofErr w:type="spellStart"/>
      <w:r w:rsidR="004856A9">
        <w:t>edukatoret</w:t>
      </w:r>
      <w:proofErr w:type="spellEnd"/>
      <w:r w:rsidR="004856A9">
        <w:t>.</w:t>
      </w:r>
    </w:p>
    <w:p w:rsidR="006B4799" w:rsidRDefault="003D7C43" w:rsidP="007611D1">
      <w:pPr>
        <w:numPr>
          <w:ilvl w:val="0"/>
          <w:numId w:val="9"/>
        </w:numPr>
        <w:jc w:val="both"/>
      </w:pPr>
      <w:r w:rsidRPr="00181146">
        <w:t xml:space="preserve">Tri </w:t>
      </w:r>
      <w:proofErr w:type="spellStart"/>
      <w:r w:rsidRPr="00181146">
        <w:t>Punetorive</w:t>
      </w:r>
      <w:proofErr w:type="spellEnd"/>
      <w:r w:rsidRPr="00181146">
        <w:t xml:space="preserve"> </w:t>
      </w:r>
      <w:proofErr w:type="spellStart"/>
      <w:r w:rsidRPr="00181146">
        <w:t>te</w:t>
      </w:r>
      <w:proofErr w:type="spellEnd"/>
      <w:r w:rsidRPr="00181146">
        <w:t xml:space="preserve"> </w:t>
      </w:r>
      <w:proofErr w:type="spellStart"/>
      <w:r w:rsidRPr="00181146">
        <w:t>inicuara</w:t>
      </w:r>
      <w:proofErr w:type="spellEnd"/>
      <w:r w:rsidRPr="00181146">
        <w:t xml:space="preserve"> </w:t>
      </w:r>
      <w:proofErr w:type="spellStart"/>
      <w:r w:rsidRPr="00181146">
        <w:t>nga</w:t>
      </w:r>
      <w:proofErr w:type="spellEnd"/>
      <w:r w:rsidRPr="00181146">
        <w:t xml:space="preserve"> </w:t>
      </w:r>
      <w:proofErr w:type="gramStart"/>
      <w:r w:rsidRPr="00181146">
        <w:t xml:space="preserve">DKA  </w:t>
      </w:r>
      <w:proofErr w:type="spellStart"/>
      <w:r w:rsidRPr="00181146">
        <w:t>është</w:t>
      </w:r>
      <w:proofErr w:type="spellEnd"/>
      <w:proofErr w:type="gramEnd"/>
      <w:r w:rsidRPr="00181146">
        <w:t xml:space="preserve"> </w:t>
      </w:r>
      <w:proofErr w:type="spellStart"/>
      <w:r w:rsidRPr="00181146">
        <w:t>parë</w:t>
      </w:r>
      <w:proofErr w:type="spellEnd"/>
      <w:r w:rsidRPr="00181146">
        <w:t xml:space="preserve"> </w:t>
      </w:r>
      <w:proofErr w:type="spellStart"/>
      <w:r w:rsidRPr="00181146">
        <w:t>si</w:t>
      </w:r>
      <w:proofErr w:type="spellEnd"/>
      <w:r w:rsidRPr="00181146">
        <w:t xml:space="preserve"> </w:t>
      </w:r>
      <w:proofErr w:type="spellStart"/>
      <w:r w:rsidRPr="00181146">
        <w:t>një</w:t>
      </w:r>
      <w:proofErr w:type="spellEnd"/>
      <w:r w:rsidRPr="00181146">
        <w:t xml:space="preserve"> </w:t>
      </w:r>
      <w:proofErr w:type="spellStart"/>
      <w:r w:rsidRPr="00181146">
        <w:t>qasje</w:t>
      </w:r>
      <w:proofErr w:type="spellEnd"/>
      <w:r w:rsidRPr="00181146">
        <w:t xml:space="preserve"> e </w:t>
      </w:r>
      <w:proofErr w:type="spellStart"/>
      <w:r w:rsidRPr="00181146">
        <w:t>fuqishme</w:t>
      </w:r>
      <w:proofErr w:type="spellEnd"/>
      <w:r w:rsidRPr="00181146">
        <w:t xml:space="preserve"> e </w:t>
      </w:r>
      <w:proofErr w:type="spellStart"/>
      <w:r w:rsidRPr="00181146">
        <w:t>zhvillimit</w:t>
      </w:r>
      <w:proofErr w:type="spellEnd"/>
      <w:r w:rsidRPr="00181146">
        <w:t xml:space="preserve"> </w:t>
      </w:r>
      <w:proofErr w:type="spellStart"/>
      <w:r w:rsidRPr="00181146">
        <w:t>të</w:t>
      </w:r>
      <w:proofErr w:type="spellEnd"/>
      <w:r w:rsidRPr="00181146">
        <w:t xml:space="preserve"> </w:t>
      </w:r>
      <w:proofErr w:type="spellStart"/>
      <w:r w:rsidRPr="00181146">
        <w:t>edukatoreve</w:t>
      </w:r>
      <w:proofErr w:type="spellEnd"/>
      <w:r w:rsidRPr="00181146">
        <w:t xml:space="preserve">  </w:t>
      </w:r>
      <w:proofErr w:type="spellStart"/>
      <w:r w:rsidRPr="00181146">
        <w:t>dhe</w:t>
      </w:r>
      <w:proofErr w:type="spellEnd"/>
      <w:r w:rsidRPr="00181146">
        <w:t xml:space="preserve"> </w:t>
      </w:r>
      <w:proofErr w:type="spellStart"/>
      <w:r w:rsidRPr="00181146">
        <w:t>një</w:t>
      </w:r>
      <w:proofErr w:type="spellEnd"/>
      <w:r w:rsidRPr="00181146">
        <w:t xml:space="preserve"> </w:t>
      </w:r>
      <w:proofErr w:type="spellStart"/>
      <w:r w:rsidRPr="00181146">
        <w:t>strategji</w:t>
      </w:r>
      <w:proofErr w:type="spellEnd"/>
      <w:r w:rsidRPr="00181146">
        <w:t xml:space="preserve"> e </w:t>
      </w:r>
      <w:proofErr w:type="spellStart"/>
      <w:r w:rsidRPr="00181146">
        <w:t>fuqishme</w:t>
      </w:r>
      <w:proofErr w:type="spellEnd"/>
      <w:r w:rsidRPr="00181146">
        <w:t xml:space="preserve"> </w:t>
      </w:r>
      <w:proofErr w:type="spellStart"/>
      <w:r w:rsidRPr="00181146">
        <w:t>për</w:t>
      </w:r>
      <w:proofErr w:type="spellEnd"/>
      <w:r w:rsidRPr="00181146">
        <w:t xml:space="preserve"> </w:t>
      </w:r>
      <w:proofErr w:type="spellStart"/>
      <w:r w:rsidRPr="00181146">
        <w:t>ndyshime</w:t>
      </w:r>
      <w:proofErr w:type="spellEnd"/>
      <w:r w:rsidRPr="00181146">
        <w:t xml:space="preserve"> </w:t>
      </w:r>
      <w:proofErr w:type="spellStart"/>
      <w:r w:rsidRPr="00181146">
        <w:t>dhe</w:t>
      </w:r>
      <w:proofErr w:type="spellEnd"/>
      <w:r w:rsidRPr="00181146">
        <w:t xml:space="preserve"> </w:t>
      </w:r>
      <w:proofErr w:type="spellStart"/>
      <w:r w:rsidRPr="00181146">
        <w:t>përmirësime</w:t>
      </w:r>
      <w:proofErr w:type="spellEnd"/>
      <w:r w:rsidRPr="00181146">
        <w:t xml:space="preserve"> </w:t>
      </w:r>
      <w:proofErr w:type="spellStart"/>
      <w:r w:rsidRPr="00181146">
        <w:t>permes</w:t>
      </w:r>
      <w:proofErr w:type="spellEnd"/>
      <w:r w:rsidRPr="00181146">
        <w:t xml:space="preserve"> </w:t>
      </w:r>
      <w:proofErr w:type="spellStart"/>
      <w:r w:rsidRPr="00181146">
        <w:t>rrjetizimit</w:t>
      </w:r>
      <w:proofErr w:type="spellEnd"/>
      <w:r w:rsidRPr="00181146">
        <w:t xml:space="preserve"> </w:t>
      </w:r>
      <w:proofErr w:type="spellStart"/>
      <w:r w:rsidRPr="00181146">
        <w:t>te</w:t>
      </w:r>
      <w:proofErr w:type="spellEnd"/>
      <w:r w:rsidRPr="00181146">
        <w:t xml:space="preserve">  </w:t>
      </w:r>
      <w:proofErr w:type="spellStart"/>
      <w:r w:rsidRPr="00181146">
        <w:t>shkollave</w:t>
      </w:r>
      <w:proofErr w:type="spellEnd"/>
      <w:r w:rsidRPr="00181146">
        <w:t xml:space="preserve">/ </w:t>
      </w:r>
      <w:proofErr w:type="spellStart"/>
      <w:r w:rsidRPr="00181146">
        <w:t>e</w:t>
      </w:r>
      <w:r w:rsidR="006B4799" w:rsidRPr="00181146">
        <w:t>dukatoret</w:t>
      </w:r>
      <w:proofErr w:type="spellEnd"/>
      <w:r w:rsidR="006B4799" w:rsidRPr="00181146">
        <w:t xml:space="preserve"> e </w:t>
      </w:r>
      <w:proofErr w:type="spellStart"/>
      <w:r w:rsidR="006B4799" w:rsidRPr="00181146">
        <w:t>klaseve</w:t>
      </w:r>
      <w:proofErr w:type="spellEnd"/>
      <w:r w:rsidR="006B4799" w:rsidRPr="00181146">
        <w:t xml:space="preserve"> </w:t>
      </w:r>
      <w:proofErr w:type="spellStart"/>
      <w:r w:rsidR="006B4799" w:rsidRPr="00181146">
        <w:t>pergatitore</w:t>
      </w:r>
      <w:proofErr w:type="spellEnd"/>
      <w:r w:rsidR="006B4799" w:rsidRPr="00181146">
        <w:t>.</w:t>
      </w:r>
    </w:p>
    <w:p w:rsidR="00CA05E4" w:rsidRDefault="00CA05E4" w:rsidP="00CA05E4">
      <w:pPr>
        <w:jc w:val="both"/>
      </w:pPr>
    </w:p>
    <w:p w:rsidR="00CA05E4" w:rsidRDefault="00CA05E4" w:rsidP="00CA05E4">
      <w:pPr>
        <w:jc w:val="both"/>
      </w:pPr>
    </w:p>
    <w:p w:rsidR="00CA05E4" w:rsidRDefault="00CA05E4" w:rsidP="00CA05E4">
      <w:pPr>
        <w:jc w:val="both"/>
      </w:pPr>
    </w:p>
    <w:p w:rsidR="00CA05E4" w:rsidRDefault="00CA05E4" w:rsidP="00CA05E4">
      <w:pPr>
        <w:jc w:val="both"/>
      </w:pPr>
    </w:p>
    <w:p w:rsidR="00CA05E4" w:rsidRDefault="00CA05E4" w:rsidP="00CA05E4">
      <w:pPr>
        <w:jc w:val="both"/>
      </w:pPr>
    </w:p>
    <w:p w:rsidR="00CA05E4" w:rsidRDefault="00CA05E4" w:rsidP="00CA05E4">
      <w:pPr>
        <w:jc w:val="both"/>
      </w:pPr>
    </w:p>
    <w:p w:rsidR="00CA05E4" w:rsidRDefault="00CA05E4" w:rsidP="00CA05E4">
      <w:pPr>
        <w:jc w:val="both"/>
      </w:pPr>
    </w:p>
    <w:p w:rsidR="00CA05E4" w:rsidRDefault="00CA05E4" w:rsidP="00CA05E4">
      <w:pPr>
        <w:jc w:val="both"/>
      </w:pPr>
    </w:p>
    <w:p w:rsidR="00CA05E4" w:rsidRPr="00181146" w:rsidRDefault="00CA05E4" w:rsidP="00CA05E4">
      <w:pPr>
        <w:jc w:val="both"/>
      </w:pPr>
    </w:p>
    <w:p w:rsidR="003D7C43" w:rsidRDefault="006B4799" w:rsidP="007611D1">
      <w:pPr>
        <w:numPr>
          <w:ilvl w:val="0"/>
          <w:numId w:val="9"/>
        </w:numPr>
        <w:jc w:val="both"/>
      </w:pPr>
      <w:proofErr w:type="spellStart"/>
      <w:r w:rsidRPr="00181146">
        <w:t>Dy</w:t>
      </w:r>
      <w:proofErr w:type="spellEnd"/>
      <w:r w:rsidRPr="00181146">
        <w:t xml:space="preserve"> </w:t>
      </w:r>
      <w:proofErr w:type="spellStart"/>
      <w:r w:rsidRPr="00181146">
        <w:t>pun</w:t>
      </w:r>
      <w:r w:rsidR="00723D1C">
        <w:t>ë</w:t>
      </w:r>
      <w:r w:rsidRPr="00181146">
        <w:t>tori</w:t>
      </w:r>
      <w:proofErr w:type="spellEnd"/>
      <w:r w:rsidRPr="00181146">
        <w:t xml:space="preserve"> </w:t>
      </w:r>
      <w:proofErr w:type="spellStart"/>
      <w:r w:rsidRPr="00181146">
        <w:t>t</w:t>
      </w:r>
      <w:r w:rsidR="00723D1C">
        <w:t>ë</w:t>
      </w:r>
      <w:proofErr w:type="spellEnd"/>
      <w:r w:rsidRPr="00181146">
        <w:t xml:space="preserve"> </w:t>
      </w:r>
      <w:proofErr w:type="spellStart"/>
      <w:r w:rsidRPr="00181146">
        <w:t>inicuara</w:t>
      </w:r>
      <w:proofErr w:type="spellEnd"/>
      <w:r w:rsidRPr="00181146">
        <w:t xml:space="preserve"> </w:t>
      </w:r>
      <w:proofErr w:type="spellStart"/>
      <w:r w:rsidRPr="00181146">
        <w:t>nga</w:t>
      </w:r>
      <w:proofErr w:type="spellEnd"/>
      <w:r w:rsidRPr="00181146">
        <w:t xml:space="preserve"> </w:t>
      </w:r>
      <w:proofErr w:type="gramStart"/>
      <w:r w:rsidRPr="00181146">
        <w:t>DKA  “</w:t>
      </w:r>
      <w:proofErr w:type="gramEnd"/>
      <w:r w:rsidRPr="00181146">
        <w:t xml:space="preserve"> </w:t>
      </w:r>
      <w:proofErr w:type="spellStart"/>
      <w:r w:rsidRPr="00181146">
        <w:t>Projekte</w:t>
      </w:r>
      <w:proofErr w:type="spellEnd"/>
      <w:r w:rsidRPr="00181146">
        <w:t xml:space="preserve"> </w:t>
      </w:r>
      <w:proofErr w:type="spellStart"/>
      <w:r w:rsidRPr="00181146">
        <w:t>Tematike</w:t>
      </w:r>
      <w:proofErr w:type="spellEnd"/>
      <w:r w:rsidRPr="00181146">
        <w:t xml:space="preserve"> “  </w:t>
      </w:r>
      <w:proofErr w:type="spellStart"/>
      <w:r w:rsidRPr="00181146">
        <w:t>p</w:t>
      </w:r>
      <w:r w:rsidR="00723D1C">
        <w:t>ë</w:t>
      </w:r>
      <w:r w:rsidRPr="00181146">
        <w:t>r</w:t>
      </w:r>
      <w:proofErr w:type="spellEnd"/>
      <w:r w:rsidRPr="00181146">
        <w:t xml:space="preserve">  </w:t>
      </w:r>
      <w:proofErr w:type="spellStart"/>
      <w:r w:rsidRPr="00181146">
        <w:t>kryetaret</w:t>
      </w:r>
      <w:proofErr w:type="spellEnd"/>
      <w:r w:rsidRPr="00181146">
        <w:t xml:space="preserve"> e </w:t>
      </w:r>
      <w:r w:rsidR="003D7C43" w:rsidRPr="00181146">
        <w:t xml:space="preserve"> </w:t>
      </w:r>
      <w:proofErr w:type="spellStart"/>
      <w:r w:rsidRPr="00181146">
        <w:t>aktivit</w:t>
      </w:r>
      <w:proofErr w:type="spellEnd"/>
      <w:r w:rsidRPr="00181146">
        <w:t xml:space="preserve"> </w:t>
      </w:r>
      <w:proofErr w:type="spellStart"/>
      <w:r w:rsidRPr="00181146">
        <w:t>t</w:t>
      </w:r>
      <w:r w:rsidR="00723D1C">
        <w:t>ë</w:t>
      </w:r>
      <w:proofErr w:type="spellEnd"/>
      <w:r w:rsidRPr="00181146">
        <w:t xml:space="preserve"> </w:t>
      </w:r>
      <w:proofErr w:type="spellStart"/>
      <w:r w:rsidRPr="00181146">
        <w:t>edukatoreve</w:t>
      </w:r>
      <w:proofErr w:type="spellEnd"/>
      <w:r w:rsidRPr="00181146">
        <w:t xml:space="preserve"> </w:t>
      </w:r>
      <w:proofErr w:type="spellStart"/>
      <w:r w:rsidRPr="00181146">
        <w:t>n</w:t>
      </w:r>
      <w:r w:rsidR="00723D1C">
        <w:t>ë</w:t>
      </w:r>
      <w:proofErr w:type="spellEnd"/>
      <w:r w:rsidRPr="00181146">
        <w:t xml:space="preserve"> </w:t>
      </w:r>
      <w:proofErr w:type="spellStart"/>
      <w:r w:rsidRPr="00181146">
        <w:t>kuad</w:t>
      </w:r>
      <w:r w:rsidR="00723D1C">
        <w:t>ë</w:t>
      </w:r>
      <w:r w:rsidRPr="00181146">
        <w:t>r</w:t>
      </w:r>
      <w:proofErr w:type="spellEnd"/>
      <w:r w:rsidRPr="00181146">
        <w:t xml:space="preserve"> </w:t>
      </w:r>
      <w:proofErr w:type="spellStart"/>
      <w:r w:rsidRPr="00181146">
        <w:t>t</w:t>
      </w:r>
      <w:r w:rsidR="00723D1C">
        <w:t>ë</w:t>
      </w:r>
      <w:proofErr w:type="spellEnd"/>
      <w:r w:rsidRPr="00181146">
        <w:t xml:space="preserve"> </w:t>
      </w:r>
      <w:proofErr w:type="spellStart"/>
      <w:r w:rsidRPr="00181146">
        <w:t>klas</w:t>
      </w:r>
      <w:r w:rsidR="00723D1C">
        <w:t>ë</w:t>
      </w:r>
      <w:r w:rsidRPr="00181146">
        <w:t>ve</w:t>
      </w:r>
      <w:proofErr w:type="spellEnd"/>
      <w:r w:rsidRPr="00181146">
        <w:t xml:space="preserve"> </w:t>
      </w:r>
      <w:proofErr w:type="spellStart"/>
      <w:r w:rsidRPr="00181146">
        <w:t>p</w:t>
      </w:r>
      <w:r w:rsidR="00723D1C">
        <w:t>ë</w:t>
      </w:r>
      <w:r w:rsidRPr="00181146">
        <w:t>rgatitore</w:t>
      </w:r>
      <w:proofErr w:type="spellEnd"/>
      <w:r w:rsidRPr="00181146">
        <w:t xml:space="preserve"> .</w:t>
      </w:r>
    </w:p>
    <w:p w:rsidR="007B69A7" w:rsidRPr="007B69A7" w:rsidRDefault="007B69A7" w:rsidP="007611D1">
      <w:pPr>
        <w:numPr>
          <w:ilvl w:val="0"/>
          <w:numId w:val="9"/>
        </w:numPr>
        <w:jc w:val="both"/>
      </w:pPr>
      <w:proofErr w:type="spellStart"/>
      <w:r>
        <w:t>Trajnime</w:t>
      </w:r>
      <w:proofErr w:type="spellEnd"/>
      <w:r>
        <w:t xml:space="preserve">  </w:t>
      </w:r>
      <w:proofErr w:type="spellStart"/>
      <w:r>
        <w:t>p</w:t>
      </w:r>
      <w:r w:rsidR="00723D1C">
        <w:t>ë</w:t>
      </w:r>
      <w:r w:rsidRPr="007B69A7">
        <w:t>r</w:t>
      </w:r>
      <w:proofErr w:type="spellEnd"/>
      <w:r w:rsidRPr="007B69A7">
        <w:t xml:space="preserve"> </w:t>
      </w:r>
      <w:r>
        <w:t>‘</w:t>
      </w:r>
      <w:proofErr w:type="spellStart"/>
      <w:r>
        <w:t>P</w:t>
      </w:r>
      <w:r w:rsidRPr="007B69A7">
        <w:t>rinderimin</w:t>
      </w:r>
      <w:proofErr w:type="spellEnd"/>
      <w:r>
        <w:t xml:space="preserve">” me </w:t>
      </w:r>
      <w:proofErr w:type="spellStart"/>
      <w:r>
        <w:t>edukatoret</w:t>
      </w:r>
      <w:proofErr w:type="spellEnd"/>
      <w:r>
        <w:t xml:space="preserve"> e </w:t>
      </w:r>
      <w:proofErr w:type="spellStart"/>
      <w:r>
        <w:t>t</w:t>
      </w:r>
      <w:r w:rsidR="00723D1C">
        <w:t>ë</w:t>
      </w:r>
      <w:proofErr w:type="spellEnd"/>
      <w:r w:rsidRPr="007B69A7">
        <w:t xml:space="preserve"> </w:t>
      </w:r>
      <w:proofErr w:type="spellStart"/>
      <w:r w:rsidRPr="007B69A7">
        <w:t>gjitha</w:t>
      </w:r>
      <w:proofErr w:type="spellEnd"/>
      <w:r w:rsidRPr="007B69A7">
        <w:t xml:space="preserve"> IEFH</w:t>
      </w:r>
    </w:p>
    <w:p w:rsidR="007B69A7" w:rsidRPr="00B13E5E" w:rsidRDefault="007B69A7" w:rsidP="007611D1">
      <w:pPr>
        <w:shd w:val="clear" w:color="auto" w:fill="FFFFFF"/>
        <w:jc w:val="both"/>
        <w:rPr>
          <w:rFonts w:ascii="Arial" w:hAnsi="Arial" w:cs="Arial"/>
          <w:color w:val="212121"/>
        </w:rPr>
      </w:pPr>
    </w:p>
    <w:p w:rsidR="007B69A7" w:rsidRPr="00181146" w:rsidRDefault="007B69A7" w:rsidP="007611D1">
      <w:pPr>
        <w:numPr>
          <w:ilvl w:val="0"/>
          <w:numId w:val="9"/>
        </w:numPr>
        <w:jc w:val="both"/>
      </w:pPr>
      <w:r>
        <w:t xml:space="preserve">MASHTI,  </w:t>
      </w:r>
      <w:proofErr w:type="spellStart"/>
      <w:r>
        <w:t>angazhon</w:t>
      </w:r>
      <w:proofErr w:type="spellEnd"/>
      <w:r>
        <w:t xml:space="preserve"> </w:t>
      </w:r>
      <w:proofErr w:type="spellStart"/>
      <w:r>
        <w:t>zyrtaren</w:t>
      </w:r>
      <w:proofErr w:type="spellEnd"/>
      <w:r w:rsidR="000B40BA">
        <w:t xml:space="preserve"> e DKA, </w:t>
      </w:r>
      <w:r>
        <w:t xml:space="preserve"> </w:t>
      </w:r>
      <w:proofErr w:type="spellStart"/>
      <w:r>
        <w:t>n</w:t>
      </w:r>
      <w:r w:rsidR="00723D1C">
        <w:t>ë</w:t>
      </w:r>
      <w:proofErr w:type="spellEnd"/>
      <w:r>
        <w:t xml:space="preserve"> </w:t>
      </w:r>
      <w:proofErr w:type="spellStart"/>
      <w:r>
        <w:t>Grupin</w:t>
      </w:r>
      <w:proofErr w:type="spellEnd"/>
      <w:r>
        <w:t xml:space="preserve"> e R</w:t>
      </w:r>
      <w:r w:rsidRPr="007B69A7">
        <w:t xml:space="preserve">eferences </w:t>
      </w:r>
      <w:r w:rsidR="00F06490">
        <w:t xml:space="preserve">per </w:t>
      </w:r>
      <w:proofErr w:type="spellStart"/>
      <w:r w:rsidR="00F06490">
        <w:t>studimin</w:t>
      </w:r>
      <w:proofErr w:type="spellEnd"/>
      <w:r w:rsidR="00F06490">
        <w:t xml:space="preserve"> </w:t>
      </w:r>
      <w:proofErr w:type="spellStart"/>
      <w:r w:rsidR="00F06490">
        <w:t>dhe</w:t>
      </w:r>
      <w:proofErr w:type="spellEnd"/>
      <w:r w:rsidR="00F06490">
        <w:t xml:space="preserve"> </w:t>
      </w:r>
      <w:proofErr w:type="spellStart"/>
      <w:r w:rsidR="00F06490">
        <w:t>perfaqesimin</w:t>
      </w:r>
      <w:proofErr w:type="spellEnd"/>
      <w:r w:rsidR="00F06490">
        <w:t xml:space="preserve"> </w:t>
      </w:r>
      <w:r w:rsidRPr="007B69A7">
        <w:t xml:space="preserve">e </w:t>
      </w:r>
      <w:r>
        <w:t xml:space="preserve"> </w:t>
      </w:r>
      <w:proofErr w:type="spellStart"/>
      <w:r>
        <w:t>nivelit</w:t>
      </w:r>
      <w:proofErr w:type="spellEnd"/>
      <w:r>
        <w:t xml:space="preserve"> </w:t>
      </w:r>
      <w:proofErr w:type="spellStart"/>
      <w:r>
        <w:t>komual</w:t>
      </w:r>
      <w:proofErr w:type="spellEnd"/>
      <w:r>
        <w:t xml:space="preserve"> </w:t>
      </w:r>
      <w:proofErr w:type="spellStart"/>
      <w:r>
        <w:t>n</w:t>
      </w:r>
      <w:r w:rsidR="00723D1C">
        <w:t>ë</w:t>
      </w:r>
      <w:proofErr w:type="spellEnd"/>
      <w:r>
        <w:t xml:space="preserve"> </w:t>
      </w:r>
      <w:proofErr w:type="spellStart"/>
      <w:r>
        <w:t>cil</w:t>
      </w:r>
      <w:r w:rsidR="00723D1C">
        <w:t>ë</w:t>
      </w:r>
      <w:r>
        <w:t>sin</w:t>
      </w:r>
      <w:r w:rsidR="00723D1C">
        <w:t>ë</w:t>
      </w:r>
      <w:proofErr w:type="spellEnd"/>
      <w:r>
        <w:t xml:space="preserve"> e </w:t>
      </w:r>
      <w:proofErr w:type="spellStart"/>
      <w:r>
        <w:t>an</w:t>
      </w:r>
      <w:r w:rsidR="00723D1C">
        <w:t>ë</w:t>
      </w:r>
      <w:r>
        <w:t>tares</w:t>
      </w:r>
      <w:proofErr w:type="spellEnd"/>
      <w:r>
        <w:t xml:space="preserve"> </w:t>
      </w:r>
      <w:proofErr w:type="spellStart"/>
      <w:r>
        <w:t>n</w:t>
      </w:r>
      <w:r w:rsidR="00723D1C">
        <w:t>ë</w:t>
      </w:r>
      <w:proofErr w:type="spellEnd"/>
      <w:r>
        <w:t xml:space="preserve"> </w:t>
      </w:r>
      <w:proofErr w:type="spellStart"/>
      <w:r w:rsidRPr="007B69A7">
        <w:t>Grup</w:t>
      </w:r>
      <w:proofErr w:type="spellEnd"/>
      <w:r>
        <w:t xml:space="preserve"> </w:t>
      </w:r>
      <w:proofErr w:type="spellStart"/>
      <w:r>
        <w:t>Studimi</w:t>
      </w:r>
      <w:proofErr w:type="spellEnd"/>
      <w:r>
        <w:t xml:space="preserve"> per </w:t>
      </w:r>
      <w:proofErr w:type="spellStart"/>
      <w:r>
        <w:t>P</w:t>
      </w:r>
      <w:r w:rsidRPr="007B69A7">
        <w:t>artneritetet</w:t>
      </w:r>
      <w:proofErr w:type="spellEnd"/>
      <w:r w:rsidRPr="007B69A7">
        <w:t xml:space="preserve"> </w:t>
      </w:r>
      <w:proofErr w:type="spellStart"/>
      <w:r w:rsidRPr="007B69A7">
        <w:t>Publiko</w:t>
      </w:r>
      <w:proofErr w:type="spellEnd"/>
      <w:r w:rsidRPr="007B69A7">
        <w:t xml:space="preserve"> Private,</w:t>
      </w:r>
      <w:r>
        <w:t xml:space="preserve"> </w:t>
      </w:r>
      <w:proofErr w:type="spellStart"/>
      <w:r>
        <w:t>qe</w:t>
      </w:r>
      <w:proofErr w:type="spellEnd"/>
      <w:r>
        <w:t xml:space="preserve"> </w:t>
      </w:r>
      <w:proofErr w:type="spellStart"/>
      <w:r>
        <w:t>eshte</w:t>
      </w:r>
      <w:proofErr w:type="spellEnd"/>
      <w:r>
        <w:t xml:space="preserve"> I </w:t>
      </w:r>
      <w:proofErr w:type="spellStart"/>
      <w:r>
        <w:t>rendesise</w:t>
      </w:r>
      <w:proofErr w:type="spellEnd"/>
      <w:r>
        <w:t xml:space="preserve"> se </w:t>
      </w:r>
      <w:proofErr w:type="spellStart"/>
      <w:r>
        <w:t>vecant</w:t>
      </w:r>
      <w:r w:rsidR="00723D1C">
        <w:t>ë</w:t>
      </w:r>
      <w:proofErr w:type="spellEnd"/>
      <w:r>
        <w:t xml:space="preserve">  </w:t>
      </w:r>
      <w:proofErr w:type="spellStart"/>
      <w:r>
        <w:t>p</w:t>
      </w:r>
      <w:r w:rsidR="00723D1C">
        <w:t>ë</w:t>
      </w:r>
      <w:r w:rsidRPr="007B69A7">
        <w:t>r</w:t>
      </w:r>
      <w:proofErr w:type="spellEnd"/>
      <w:r w:rsidRPr="007B69A7">
        <w:t xml:space="preserve"> </w:t>
      </w:r>
      <w:proofErr w:type="spellStart"/>
      <w:r w:rsidRPr="007B69A7">
        <w:t>permiresimin</w:t>
      </w:r>
      <w:proofErr w:type="spellEnd"/>
      <w:r w:rsidRPr="007B69A7">
        <w:t xml:space="preserve"> e </w:t>
      </w:r>
      <w:proofErr w:type="spellStart"/>
      <w:r w:rsidRPr="007B69A7">
        <w:t>financimit</w:t>
      </w:r>
      <w:proofErr w:type="spellEnd"/>
      <w:r w:rsidRPr="007B69A7">
        <w:t xml:space="preserve"> </w:t>
      </w:r>
      <w:proofErr w:type="spellStart"/>
      <w:r w:rsidRPr="007B69A7">
        <w:t>adekuat</w:t>
      </w:r>
      <w:proofErr w:type="spellEnd"/>
      <w:r w:rsidRPr="007B69A7">
        <w:t xml:space="preserve"> </w:t>
      </w:r>
      <w:proofErr w:type="spellStart"/>
      <w:r w:rsidRPr="007B69A7">
        <w:t>dhe</w:t>
      </w:r>
      <w:proofErr w:type="spellEnd"/>
      <w:r w:rsidRPr="007B69A7">
        <w:t xml:space="preserve"> </w:t>
      </w:r>
      <w:proofErr w:type="spellStart"/>
      <w:r w:rsidRPr="007B69A7">
        <w:t>rregullimit</w:t>
      </w:r>
      <w:proofErr w:type="spellEnd"/>
      <w:r w:rsidRPr="007B69A7">
        <w:t xml:space="preserve"> </w:t>
      </w:r>
      <w:proofErr w:type="spellStart"/>
      <w:r w:rsidRPr="007B69A7">
        <w:t>te</w:t>
      </w:r>
      <w:proofErr w:type="spellEnd"/>
      <w:r w:rsidRPr="007B69A7">
        <w:t xml:space="preserve"> </w:t>
      </w:r>
      <w:proofErr w:type="spellStart"/>
      <w:r w:rsidRPr="007B69A7">
        <w:t>sher</w:t>
      </w:r>
      <w:r>
        <w:t>bimeve</w:t>
      </w:r>
      <w:proofErr w:type="spellEnd"/>
      <w:r>
        <w:t xml:space="preserve"> me </w:t>
      </w:r>
      <w:proofErr w:type="spellStart"/>
      <w:r>
        <w:t>modele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ndryshme</w:t>
      </w:r>
      <w:proofErr w:type="spellEnd"/>
      <w:r w:rsidRPr="007B69A7">
        <w:t>.</w:t>
      </w:r>
    </w:p>
    <w:p w:rsidR="00A477CC" w:rsidRPr="004856A9" w:rsidRDefault="00A477CC" w:rsidP="007611D1">
      <w:pPr>
        <w:numPr>
          <w:ilvl w:val="0"/>
          <w:numId w:val="9"/>
        </w:numPr>
        <w:jc w:val="both"/>
      </w:pPr>
      <w:r w:rsidRPr="004856A9">
        <w:t xml:space="preserve"> </w:t>
      </w:r>
      <w:proofErr w:type="spellStart"/>
      <w:r w:rsidRPr="004856A9">
        <w:t>Trajnimi</w:t>
      </w:r>
      <w:proofErr w:type="spellEnd"/>
      <w:r w:rsidRPr="004856A9">
        <w:t xml:space="preserve"> </w:t>
      </w:r>
      <w:proofErr w:type="spellStart"/>
      <w:r w:rsidRPr="004856A9">
        <w:t>për</w:t>
      </w:r>
      <w:proofErr w:type="spellEnd"/>
      <w:r w:rsidRPr="004856A9">
        <w:t xml:space="preserve"> </w:t>
      </w:r>
      <w:proofErr w:type="spellStart"/>
      <w:r w:rsidRPr="004856A9">
        <w:t>të</w:t>
      </w:r>
      <w:proofErr w:type="spellEnd"/>
      <w:r w:rsidRPr="004856A9">
        <w:t xml:space="preserve"> </w:t>
      </w:r>
      <w:proofErr w:type="spellStart"/>
      <w:r w:rsidRPr="004856A9">
        <w:t>gjithë</w:t>
      </w:r>
      <w:proofErr w:type="spellEnd"/>
      <w:r w:rsidRPr="004856A9">
        <w:t xml:space="preserve"> </w:t>
      </w:r>
      <w:proofErr w:type="spellStart"/>
      <w:r w:rsidRPr="004856A9">
        <w:t>mësimdhënësit</w:t>
      </w:r>
      <w:proofErr w:type="spellEnd"/>
      <w:r w:rsidRPr="004856A9">
        <w:t xml:space="preserve"> </w:t>
      </w:r>
      <w:proofErr w:type="spellStart"/>
      <w:r w:rsidRPr="004856A9">
        <w:t>në</w:t>
      </w:r>
      <w:proofErr w:type="spellEnd"/>
      <w:r w:rsidRPr="004856A9">
        <w:t xml:space="preserve"> VPM-</w:t>
      </w:r>
      <w:proofErr w:type="spellStart"/>
      <w:r w:rsidRPr="004856A9">
        <w:t>së</w:t>
      </w:r>
      <w:proofErr w:type="spellEnd"/>
      <w:r w:rsidRPr="004856A9">
        <w:t xml:space="preserve"> ( </w:t>
      </w:r>
      <w:proofErr w:type="spellStart"/>
      <w:r w:rsidRPr="004856A9">
        <w:t>Vleresimi</w:t>
      </w:r>
      <w:proofErr w:type="spellEnd"/>
      <w:r w:rsidRPr="004856A9">
        <w:t xml:space="preserve"> </w:t>
      </w:r>
      <w:proofErr w:type="spellStart"/>
      <w:r w:rsidRPr="004856A9">
        <w:t>i</w:t>
      </w:r>
      <w:proofErr w:type="spellEnd"/>
      <w:r w:rsidRPr="004856A9">
        <w:t xml:space="preserve"> </w:t>
      </w:r>
      <w:proofErr w:type="spellStart"/>
      <w:r w:rsidRPr="004856A9">
        <w:t>mbrenshëm</w:t>
      </w:r>
      <w:proofErr w:type="spellEnd"/>
      <w:r w:rsidRPr="004856A9">
        <w:t xml:space="preserve"> </w:t>
      </w:r>
      <w:proofErr w:type="spellStart"/>
      <w:r w:rsidRPr="004856A9">
        <w:t>i</w:t>
      </w:r>
      <w:proofErr w:type="spellEnd"/>
      <w:r w:rsidRPr="004856A9">
        <w:t xml:space="preserve"> </w:t>
      </w:r>
      <w:proofErr w:type="spellStart"/>
      <w:r w:rsidRPr="004856A9">
        <w:t>Performancës</w:t>
      </w:r>
      <w:proofErr w:type="spellEnd"/>
      <w:r w:rsidRPr="004856A9">
        <w:t>)</w:t>
      </w:r>
    </w:p>
    <w:p w:rsidR="00A477CC" w:rsidRPr="004856A9" w:rsidRDefault="004856A9" w:rsidP="007611D1">
      <w:pPr>
        <w:numPr>
          <w:ilvl w:val="0"/>
          <w:numId w:val="9"/>
        </w:numPr>
        <w:jc w:val="both"/>
      </w:pPr>
      <w:r>
        <w:t xml:space="preserve"> </w:t>
      </w:r>
      <w:proofErr w:type="spellStart"/>
      <w:r w:rsidR="00A477CC" w:rsidRPr="004856A9">
        <w:t>Trajnimi</w:t>
      </w:r>
      <w:proofErr w:type="spellEnd"/>
      <w:r w:rsidR="00A477CC" w:rsidRPr="004856A9">
        <w:t xml:space="preserve"> </w:t>
      </w:r>
      <w:proofErr w:type="spellStart"/>
      <w:r w:rsidR="00A477CC" w:rsidRPr="004856A9">
        <w:t>në</w:t>
      </w:r>
      <w:proofErr w:type="spellEnd"/>
      <w:r w:rsidR="00A477CC" w:rsidRPr="004856A9">
        <w:t xml:space="preserve"> </w:t>
      </w:r>
      <w:proofErr w:type="spellStart"/>
      <w:r w:rsidR="00A477CC" w:rsidRPr="004856A9">
        <w:t>menaxhimin</w:t>
      </w:r>
      <w:proofErr w:type="spellEnd"/>
      <w:r w:rsidR="00A477CC" w:rsidRPr="004856A9">
        <w:t xml:space="preserve"> e IEA-</w:t>
      </w:r>
      <w:proofErr w:type="spellStart"/>
      <w:r w:rsidR="00A477CC" w:rsidRPr="004856A9">
        <w:t>ve</w:t>
      </w:r>
      <w:proofErr w:type="spellEnd"/>
      <w:r w:rsidR="00A477CC" w:rsidRPr="004856A9">
        <w:t>,</w:t>
      </w:r>
    </w:p>
    <w:p w:rsidR="00A477CC" w:rsidRPr="004856A9" w:rsidRDefault="00A477CC" w:rsidP="007611D1">
      <w:pPr>
        <w:numPr>
          <w:ilvl w:val="0"/>
          <w:numId w:val="9"/>
        </w:numPr>
        <w:jc w:val="both"/>
      </w:pPr>
      <w:r w:rsidRPr="004856A9">
        <w:t xml:space="preserve"> </w:t>
      </w:r>
      <w:proofErr w:type="spellStart"/>
      <w:r w:rsidRPr="004856A9">
        <w:t>Trajnimi</w:t>
      </w:r>
      <w:proofErr w:type="spellEnd"/>
      <w:r w:rsidRPr="004856A9">
        <w:t xml:space="preserve"> me </w:t>
      </w:r>
      <w:proofErr w:type="spellStart"/>
      <w:r w:rsidRPr="004856A9">
        <w:t>temën</w:t>
      </w:r>
      <w:proofErr w:type="spellEnd"/>
      <w:r w:rsidRPr="004856A9">
        <w:t xml:space="preserve"> “</w:t>
      </w:r>
      <w:proofErr w:type="spellStart"/>
      <w:r w:rsidRPr="004856A9">
        <w:t>Përgaditja</w:t>
      </w:r>
      <w:proofErr w:type="spellEnd"/>
      <w:r w:rsidRPr="004856A9">
        <w:t xml:space="preserve"> </w:t>
      </w:r>
      <w:proofErr w:type="spellStart"/>
      <w:r w:rsidRPr="004856A9">
        <w:t>dhe</w:t>
      </w:r>
      <w:proofErr w:type="spellEnd"/>
      <w:r w:rsidRPr="004856A9">
        <w:t xml:space="preserve"> </w:t>
      </w:r>
      <w:proofErr w:type="spellStart"/>
      <w:r w:rsidRPr="004856A9">
        <w:t>përdorimi</w:t>
      </w:r>
      <w:proofErr w:type="spellEnd"/>
      <w:r w:rsidRPr="004856A9">
        <w:t xml:space="preserve"> I </w:t>
      </w:r>
      <w:proofErr w:type="spellStart"/>
      <w:r w:rsidRPr="004856A9">
        <w:t>materialeve</w:t>
      </w:r>
      <w:proofErr w:type="spellEnd"/>
      <w:r w:rsidRPr="004856A9">
        <w:t xml:space="preserve"> </w:t>
      </w:r>
      <w:proofErr w:type="spellStart"/>
      <w:r w:rsidRPr="004856A9">
        <w:t>mësimore</w:t>
      </w:r>
      <w:proofErr w:type="spellEnd"/>
      <w:r w:rsidRPr="004856A9">
        <w:t xml:space="preserve"> “</w:t>
      </w:r>
    </w:p>
    <w:p w:rsidR="00A477CC" w:rsidRDefault="00181146" w:rsidP="007611D1">
      <w:pPr>
        <w:numPr>
          <w:ilvl w:val="0"/>
          <w:numId w:val="9"/>
        </w:numPr>
        <w:jc w:val="both"/>
      </w:pPr>
      <w:r>
        <w:t xml:space="preserve"> </w:t>
      </w:r>
      <w:proofErr w:type="spellStart"/>
      <w:r w:rsidR="00A477CC" w:rsidRPr="00181146">
        <w:t>Tajnime</w:t>
      </w:r>
      <w:proofErr w:type="spellEnd"/>
      <w:r w:rsidR="00A477CC" w:rsidRPr="00181146">
        <w:t xml:space="preserve"> me </w:t>
      </w:r>
      <w:proofErr w:type="spellStart"/>
      <w:r w:rsidR="00A477CC" w:rsidRPr="00181146">
        <w:t>LuxDev</w:t>
      </w:r>
      <w:proofErr w:type="spellEnd"/>
      <w:r w:rsidR="00A477CC" w:rsidRPr="00181146">
        <w:t xml:space="preserve"> – </w:t>
      </w:r>
      <w:proofErr w:type="spellStart"/>
      <w:r w:rsidR="00A477CC" w:rsidRPr="00181146">
        <w:t>Projekti</w:t>
      </w:r>
      <w:proofErr w:type="spellEnd"/>
      <w:r w:rsidR="00A477CC" w:rsidRPr="00181146">
        <w:t xml:space="preserve"> “</w:t>
      </w:r>
      <w:proofErr w:type="spellStart"/>
      <w:r w:rsidR="00A477CC" w:rsidRPr="00181146">
        <w:t>Aftësi</w:t>
      </w:r>
      <w:proofErr w:type="spellEnd"/>
      <w:r w:rsidR="00A477CC" w:rsidRPr="00181146">
        <w:t xml:space="preserve"> </w:t>
      </w:r>
      <w:proofErr w:type="spellStart"/>
      <w:r w:rsidR="00A477CC" w:rsidRPr="00181146">
        <w:t>për</w:t>
      </w:r>
      <w:proofErr w:type="spellEnd"/>
      <w:r w:rsidR="00A477CC" w:rsidRPr="00181146">
        <w:t xml:space="preserve"> </w:t>
      </w:r>
      <w:proofErr w:type="spellStart"/>
      <w:r w:rsidR="00A477CC" w:rsidRPr="00181146">
        <w:t>Punë</w:t>
      </w:r>
      <w:proofErr w:type="spellEnd"/>
      <w:r w:rsidR="00A477CC" w:rsidRPr="00181146">
        <w:t xml:space="preserve"> </w:t>
      </w:r>
      <w:proofErr w:type="spellStart"/>
      <w:r w:rsidR="00A477CC" w:rsidRPr="00181146">
        <w:t>të</w:t>
      </w:r>
      <w:proofErr w:type="spellEnd"/>
      <w:r w:rsidR="00A477CC" w:rsidRPr="00181146">
        <w:t xml:space="preserve"> </w:t>
      </w:r>
      <w:proofErr w:type="spellStart"/>
      <w:r w:rsidR="00A477CC" w:rsidRPr="00181146">
        <w:t>Qëndrueshme</w:t>
      </w:r>
      <w:proofErr w:type="spellEnd"/>
      <w:r w:rsidR="00A477CC" w:rsidRPr="00181146">
        <w:t>” (KSV021)</w:t>
      </w:r>
    </w:p>
    <w:p w:rsidR="00A477CC" w:rsidRPr="007A0856" w:rsidRDefault="00A477CC" w:rsidP="007611D1">
      <w:pPr>
        <w:numPr>
          <w:ilvl w:val="0"/>
          <w:numId w:val="9"/>
        </w:numPr>
        <w:jc w:val="both"/>
      </w:pPr>
      <w:proofErr w:type="spellStart"/>
      <w:r w:rsidRPr="007A0856">
        <w:t>Trajnimi</w:t>
      </w:r>
      <w:proofErr w:type="spellEnd"/>
      <w:r w:rsidRPr="007A0856">
        <w:t xml:space="preserve"> me </w:t>
      </w:r>
      <w:proofErr w:type="spellStart"/>
      <w:r w:rsidRPr="007A0856">
        <w:t>Organizaten</w:t>
      </w:r>
      <w:proofErr w:type="spellEnd"/>
      <w:r w:rsidRPr="007A0856">
        <w:t xml:space="preserve"> SHPIK </w:t>
      </w:r>
      <w:proofErr w:type="spellStart"/>
      <w:r w:rsidRPr="00181146">
        <w:t>në</w:t>
      </w:r>
      <w:proofErr w:type="spellEnd"/>
      <w:r w:rsidRPr="00181146">
        <w:t xml:space="preserve"> </w:t>
      </w:r>
      <w:proofErr w:type="spellStart"/>
      <w:r w:rsidRPr="00181146">
        <w:t>fushën</w:t>
      </w:r>
      <w:proofErr w:type="spellEnd"/>
      <w:r w:rsidRPr="00181146">
        <w:t xml:space="preserve"> e </w:t>
      </w:r>
      <w:proofErr w:type="spellStart"/>
      <w:r w:rsidRPr="00181146">
        <w:t>edukimit</w:t>
      </w:r>
      <w:proofErr w:type="spellEnd"/>
      <w:r w:rsidRPr="00181146">
        <w:t xml:space="preserve"> </w:t>
      </w:r>
      <w:proofErr w:type="spellStart"/>
      <w:r w:rsidRPr="00181146">
        <w:t>digjital</w:t>
      </w:r>
      <w:proofErr w:type="spellEnd"/>
      <w:r w:rsidRPr="00181146">
        <w:t xml:space="preserve"> </w:t>
      </w:r>
      <w:proofErr w:type="spellStart"/>
      <w:r w:rsidRPr="00181146">
        <w:t>dhe</w:t>
      </w:r>
      <w:proofErr w:type="spellEnd"/>
      <w:r w:rsidRPr="00181146">
        <w:t xml:space="preserve"> </w:t>
      </w:r>
      <w:proofErr w:type="spellStart"/>
      <w:r w:rsidRPr="00181146">
        <w:t>teknologjisë</w:t>
      </w:r>
      <w:proofErr w:type="spellEnd"/>
      <w:r w:rsidRPr="00181146">
        <w:t>.</w:t>
      </w:r>
    </w:p>
    <w:p w:rsidR="00A477CC" w:rsidRPr="007A0856" w:rsidRDefault="00A477CC" w:rsidP="007611D1">
      <w:pPr>
        <w:numPr>
          <w:ilvl w:val="0"/>
          <w:numId w:val="9"/>
        </w:numPr>
        <w:jc w:val="both"/>
      </w:pPr>
      <w:proofErr w:type="spellStart"/>
      <w:r w:rsidRPr="00181146">
        <w:t>Në</w:t>
      </w:r>
      <w:proofErr w:type="spellEnd"/>
      <w:r w:rsidRPr="00181146">
        <w:t xml:space="preserve"> </w:t>
      </w:r>
      <w:proofErr w:type="spellStart"/>
      <w:r w:rsidRPr="00181146">
        <w:t>të</w:t>
      </w:r>
      <w:proofErr w:type="spellEnd"/>
      <w:r w:rsidRPr="00181146">
        <w:t xml:space="preserve"> </w:t>
      </w:r>
      <w:proofErr w:type="spellStart"/>
      <w:r w:rsidRPr="00181146">
        <w:t>gjitha</w:t>
      </w:r>
      <w:proofErr w:type="spellEnd"/>
      <w:r w:rsidRPr="00181146">
        <w:t xml:space="preserve"> IEA-</w:t>
      </w:r>
      <w:proofErr w:type="spellStart"/>
      <w:r w:rsidRPr="00181146">
        <w:t>të</w:t>
      </w:r>
      <w:proofErr w:type="spellEnd"/>
      <w:r w:rsidRPr="00181146">
        <w:t xml:space="preserve"> </w:t>
      </w:r>
      <w:proofErr w:type="spellStart"/>
      <w:r w:rsidRPr="00181146">
        <w:t>ka</w:t>
      </w:r>
      <w:proofErr w:type="spellEnd"/>
      <w:r w:rsidRPr="00181146">
        <w:t xml:space="preserve"> </w:t>
      </w:r>
      <w:proofErr w:type="spellStart"/>
      <w:r w:rsidRPr="00181146">
        <w:t>filluar</w:t>
      </w:r>
      <w:proofErr w:type="spellEnd"/>
      <w:r w:rsidRPr="00181146">
        <w:t xml:space="preserve"> </w:t>
      </w:r>
      <w:proofErr w:type="spellStart"/>
      <w:r w:rsidRPr="00181146">
        <w:t>procesi</w:t>
      </w:r>
      <w:proofErr w:type="spellEnd"/>
      <w:r w:rsidRPr="00181146">
        <w:t xml:space="preserve"> </w:t>
      </w:r>
      <w:proofErr w:type="spellStart"/>
      <w:r w:rsidRPr="00181146">
        <w:t>i</w:t>
      </w:r>
      <w:proofErr w:type="spellEnd"/>
      <w:r w:rsidRPr="00181146">
        <w:t xml:space="preserve"> </w:t>
      </w:r>
      <w:proofErr w:type="spellStart"/>
      <w:r w:rsidRPr="00181146">
        <w:t>vleresimit</w:t>
      </w:r>
      <w:proofErr w:type="spellEnd"/>
      <w:r w:rsidRPr="00181146">
        <w:t xml:space="preserve"> </w:t>
      </w:r>
      <w:proofErr w:type="spellStart"/>
      <w:r w:rsidRPr="00181146">
        <w:t>të</w:t>
      </w:r>
      <w:proofErr w:type="spellEnd"/>
      <w:r w:rsidRPr="00181146">
        <w:t xml:space="preserve"> </w:t>
      </w:r>
      <w:proofErr w:type="spellStart"/>
      <w:r w:rsidRPr="00181146">
        <w:t>brendshëm</w:t>
      </w:r>
      <w:proofErr w:type="spellEnd"/>
      <w:r w:rsidRPr="00181146">
        <w:t xml:space="preserve"> </w:t>
      </w:r>
      <w:proofErr w:type="spellStart"/>
      <w:r w:rsidRPr="00181146">
        <w:t>i</w:t>
      </w:r>
      <w:proofErr w:type="spellEnd"/>
      <w:r w:rsidRPr="00181146">
        <w:t xml:space="preserve"> performances </w:t>
      </w:r>
      <w:proofErr w:type="spellStart"/>
      <w:r w:rsidRPr="00181146">
        <w:t>nga</w:t>
      </w:r>
      <w:proofErr w:type="spellEnd"/>
      <w:r w:rsidRPr="00181146">
        <w:t xml:space="preserve"> </w:t>
      </w:r>
      <w:proofErr w:type="spellStart"/>
      <w:r w:rsidRPr="00181146">
        <w:t>ekipa</w:t>
      </w:r>
      <w:proofErr w:type="spellEnd"/>
      <w:r w:rsidRPr="00181146">
        <w:t xml:space="preserve"> </w:t>
      </w:r>
      <w:proofErr w:type="spellStart"/>
      <w:r w:rsidRPr="00181146">
        <w:t>në</w:t>
      </w:r>
      <w:proofErr w:type="spellEnd"/>
      <w:r w:rsidRPr="00181146">
        <w:t xml:space="preserve"> </w:t>
      </w:r>
      <w:proofErr w:type="spellStart"/>
      <w:r w:rsidRPr="00181146">
        <w:t>kuadër</w:t>
      </w:r>
      <w:proofErr w:type="spellEnd"/>
      <w:r w:rsidRPr="00181146">
        <w:t xml:space="preserve"> </w:t>
      </w:r>
      <w:proofErr w:type="spellStart"/>
      <w:r w:rsidRPr="00181146">
        <w:t>të</w:t>
      </w:r>
      <w:proofErr w:type="spellEnd"/>
      <w:r w:rsidRPr="00181146">
        <w:t xml:space="preserve"> </w:t>
      </w:r>
      <w:proofErr w:type="spellStart"/>
      <w:r w:rsidRPr="00181146">
        <w:t>shkollës</w:t>
      </w:r>
      <w:proofErr w:type="spellEnd"/>
      <w:r w:rsidRPr="00181146">
        <w:t xml:space="preserve">, </w:t>
      </w:r>
      <w:proofErr w:type="spellStart"/>
      <w:r w:rsidRPr="00181146">
        <w:t>si</w:t>
      </w:r>
      <w:proofErr w:type="spellEnd"/>
      <w:r w:rsidRPr="00181146">
        <w:t xml:space="preserve"> process </w:t>
      </w:r>
      <w:proofErr w:type="spellStart"/>
      <w:r w:rsidRPr="00181146">
        <w:t>ka</w:t>
      </w:r>
      <w:proofErr w:type="spellEnd"/>
      <w:r w:rsidRPr="00181146">
        <w:t xml:space="preserve"> </w:t>
      </w:r>
      <w:proofErr w:type="spellStart"/>
      <w:r w:rsidRPr="00181146">
        <w:t>ecur</w:t>
      </w:r>
      <w:proofErr w:type="spellEnd"/>
      <w:r w:rsidRPr="00181146">
        <w:t xml:space="preserve"> </w:t>
      </w:r>
      <w:proofErr w:type="spellStart"/>
      <w:r w:rsidRPr="00181146">
        <w:t>mir</w:t>
      </w:r>
      <w:proofErr w:type="spellEnd"/>
      <w:r w:rsidRPr="00181146">
        <w:t xml:space="preserve"> </w:t>
      </w:r>
      <w:proofErr w:type="spellStart"/>
      <w:r w:rsidRPr="00181146">
        <w:t>dhe</w:t>
      </w:r>
      <w:proofErr w:type="spellEnd"/>
      <w:r w:rsidRPr="00181146">
        <w:t xml:space="preserve"> </w:t>
      </w:r>
      <w:proofErr w:type="spellStart"/>
      <w:r w:rsidRPr="00181146">
        <w:t>është</w:t>
      </w:r>
      <w:proofErr w:type="spellEnd"/>
      <w:r w:rsidRPr="00181146">
        <w:t xml:space="preserve"> duke </w:t>
      </w:r>
      <w:proofErr w:type="spellStart"/>
      <w:r w:rsidRPr="00181146">
        <w:t>vazhduar</w:t>
      </w:r>
      <w:proofErr w:type="spellEnd"/>
      <w:r w:rsidRPr="00181146">
        <w:t xml:space="preserve"> </w:t>
      </w:r>
      <w:proofErr w:type="spellStart"/>
      <w:r w:rsidRPr="00181146">
        <w:t>ende</w:t>
      </w:r>
      <w:proofErr w:type="spellEnd"/>
      <w:r w:rsidRPr="00181146">
        <w:t>.</w:t>
      </w:r>
    </w:p>
    <w:p w:rsidR="00A477CC" w:rsidRPr="007A0856" w:rsidRDefault="00A477CC" w:rsidP="007611D1">
      <w:pPr>
        <w:numPr>
          <w:ilvl w:val="0"/>
          <w:numId w:val="9"/>
        </w:numPr>
        <w:jc w:val="both"/>
      </w:pPr>
      <w:r w:rsidRPr="00181146">
        <w:t xml:space="preserve"> </w:t>
      </w:r>
      <w:proofErr w:type="spellStart"/>
      <w:r w:rsidRPr="00181146">
        <w:t>Edhe</w:t>
      </w:r>
      <w:proofErr w:type="spellEnd"/>
      <w:r w:rsidRPr="00181146">
        <w:t xml:space="preserve"> </w:t>
      </w:r>
      <w:proofErr w:type="spellStart"/>
      <w:r w:rsidRPr="00181146">
        <w:t>këtë</w:t>
      </w:r>
      <w:proofErr w:type="spellEnd"/>
      <w:r w:rsidRPr="00181146">
        <w:t xml:space="preserve"> </w:t>
      </w:r>
      <w:proofErr w:type="spellStart"/>
      <w:r w:rsidRPr="00181146">
        <w:t>vit</w:t>
      </w:r>
      <w:proofErr w:type="spellEnd"/>
      <w:r w:rsidRPr="00181146">
        <w:t xml:space="preserve"> </w:t>
      </w:r>
      <w:proofErr w:type="spellStart"/>
      <w:r w:rsidRPr="00181146">
        <w:t>ka</w:t>
      </w:r>
      <w:proofErr w:type="spellEnd"/>
      <w:r w:rsidRPr="00181146">
        <w:t xml:space="preserve"> </w:t>
      </w:r>
      <w:proofErr w:type="spellStart"/>
      <w:r w:rsidRPr="00181146">
        <w:t>vazhduar</w:t>
      </w:r>
      <w:proofErr w:type="spellEnd"/>
      <w:r w:rsidRPr="00181146">
        <w:t xml:space="preserve"> </w:t>
      </w:r>
      <w:proofErr w:type="spellStart"/>
      <w:r w:rsidRPr="00181146">
        <w:t>vleresimi</w:t>
      </w:r>
      <w:proofErr w:type="spellEnd"/>
      <w:r w:rsidRPr="00181146">
        <w:t xml:space="preserve"> </w:t>
      </w:r>
      <w:proofErr w:type="spellStart"/>
      <w:r w:rsidRPr="00181146">
        <w:t>i</w:t>
      </w:r>
      <w:proofErr w:type="spellEnd"/>
      <w:r w:rsidRPr="00181146">
        <w:t xml:space="preserve"> </w:t>
      </w:r>
      <w:proofErr w:type="spellStart"/>
      <w:r w:rsidRPr="00181146">
        <w:t>jashtëm</w:t>
      </w:r>
      <w:proofErr w:type="spellEnd"/>
      <w:r w:rsidRPr="00181146">
        <w:t xml:space="preserve"> </w:t>
      </w:r>
      <w:proofErr w:type="spellStart"/>
      <w:r w:rsidRPr="00181146">
        <w:t>i</w:t>
      </w:r>
      <w:proofErr w:type="spellEnd"/>
      <w:r w:rsidRPr="00181146">
        <w:t xml:space="preserve"> </w:t>
      </w:r>
      <w:proofErr w:type="spellStart"/>
      <w:r w:rsidRPr="00181146">
        <w:t>performacës</w:t>
      </w:r>
      <w:proofErr w:type="spellEnd"/>
      <w:r w:rsidRPr="00181146">
        <w:t xml:space="preserve"> </w:t>
      </w:r>
      <w:proofErr w:type="spellStart"/>
      <w:r w:rsidRPr="00181146">
        <w:t>së</w:t>
      </w:r>
      <w:proofErr w:type="spellEnd"/>
      <w:r w:rsidRPr="00181146">
        <w:t xml:space="preserve"> </w:t>
      </w:r>
      <w:proofErr w:type="spellStart"/>
      <w:r w:rsidRPr="00181146">
        <w:t>shkollës</w:t>
      </w:r>
      <w:proofErr w:type="spellEnd"/>
    </w:p>
    <w:p w:rsidR="000C31D0" w:rsidRDefault="00A477CC" w:rsidP="007611D1">
      <w:pPr>
        <w:numPr>
          <w:ilvl w:val="0"/>
          <w:numId w:val="9"/>
        </w:numPr>
        <w:jc w:val="both"/>
      </w:pPr>
      <w:proofErr w:type="spellStart"/>
      <w:r w:rsidRPr="00181146">
        <w:t>Furnimizimi</w:t>
      </w:r>
      <w:proofErr w:type="spellEnd"/>
      <w:r w:rsidRPr="00181146">
        <w:t xml:space="preserve"> me </w:t>
      </w:r>
      <w:proofErr w:type="spellStart"/>
      <w:r w:rsidRPr="00181146">
        <w:t>të</w:t>
      </w:r>
      <w:proofErr w:type="spellEnd"/>
      <w:r w:rsidRPr="00181146">
        <w:t xml:space="preserve"> </w:t>
      </w:r>
      <w:proofErr w:type="spellStart"/>
      <w:r w:rsidRPr="00181146">
        <w:t>dhëna</w:t>
      </w:r>
      <w:proofErr w:type="spellEnd"/>
      <w:r w:rsidRPr="00181146">
        <w:t xml:space="preserve">, </w:t>
      </w:r>
      <w:proofErr w:type="spellStart"/>
      <w:r w:rsidRPr="00181146">
        <w:t>monitorimi</w:t>
      </w:r>
      <w:proofErr w:type="spellEnd"/>
      <w:r w:rsidRPr="00181146">
        <w:t xml:space="preserve"> </w:t>
      </w:r>
      <w:proofErr w:type="spellStart"/>
      <w:r w:rsidRPr="00181146">
        <w:t>dhe</w:t>
      </w:r>
      <w:proofErr w:type="spellEnd"/>
      <w:r w:rsidRPr="00181146">
        <w:t xml:space="preserve"> </w:t>
      </w:r>
      <w:proofErr w:type="spellStart"/>
      <w:r w:rsidRPr="00181146">
        <w:t>përpunimi</w:t>
      </w:r>
      <w:proofErr w:type="spellEnd"/>
      <w:r w:rsidRPr="00181146">
        <w:t xml:space="preserve"> </w:t>
      </w:r>
      <w:proofErr w:type="spellStart"/>
      <w:r w:rsidRPr="00181146">
        <w:t>i</w:t>
      </w:r>
      <w:proofErr w:type="spellEnd"/>
      <w:r w:rsidRPr="00181146">
        <w:t xml:space="preserve"> </w:t>
      </w:r>
      <w:proofErr w:type="spellStart"/>
      <w:r w:rsidRPr="00181146">
        <w:t>statistive</w:t>
      </w:r>
      <w:proofErr w:type="spellEnd"/>
      <w:r w:rsidRPr="00181146">
        <w:t xml:space="preserve"> </w:t>
      </w:r>
      <w:proofErr w:type="spellStart"/>
      <w:r w:rsidRPr="00181146">
        <w:t>për</w:t>
      </w:r>
      <w:proofErr w:type="spellEnd"/>
      <w:r w:rsidRPr="00181146">
        <w:t xml:space="preserve"> </w:t>
      </w:r>
      <w:proofErr w:type="spellStart"/>
      <w:r w:rsidRPr="00181146">
        <w:t>IEa-të</w:t>
      </w:r>
      <w:proofErr w:type="spellEnd"/>
      <w:r w:rsidRPr="00181146">
        <w:t xml:space="preserve">, </w:t>
      </w:r>
      <w:proofErr w:type="spellStart"/>
      <w:r w:rsidRPr="00181146">
        <w:t>për</w:t>
      </w:r>
      <w:proofErr w:type="spellEnd"/>
      <w:r w:rsidRPr="00181146">
        <w:t xml:space="preserve"> </w:t>
      </w:r>
      <w:proofErr w:type="spellStart"/>
      <w:r w:rsidRPr="00181146">
        <w:t>vitin</w:t>
      </w:r>
      <w:proofErr w:type="spellEnd"/>
      <w:r w:rsidRPr="00181146">
        <w:t xml:space="preserve"> </w:t>
      </w:r>
      <w:proofErr w:type="spellStart"/>
      <w:r w:rsidRPr="00181146">
        <w:t>shkollor</w:t>
      </w:r>
      <w:proofErr w:type="spellEnd"/>
      <w:r w:rsidRPr="00181146">
        <w:t xml:space="preserve"> 2025-26</w:t>
      </w:r>
    </w:p>
    <w:p w:rsidR="00CA05E4" w:rsidRDefault="00CA05E4" w:rsidP="00CA05E4">
      <w:pPr>
        <w:jc w:val="both"/>
      </w:pPr>
    </w:p>
    <w:p w:rsidR="00CA05E4" w:rsidRDefault="00CA05E4" w:rsidP="00CA05E4">
      <w:pPr>
        <w:jc w:val="both"/>
      </w:pPr>
    </w:p>
    <w:p w:rsidR="00CA05E4" w:rsidRPr="00181146" w:rsidRDefault="00CA05E4" w:rsidP="00CA05E4">
      <w:pPr>
        <w:jc w:val="both"/>
      </w:pPr>
    </w:p>
    <w:p w:rsidR="000C31D0" w:rsidRDefault="000C31D0" w:rsidP="007611D1">
      <w:pPr>
        <w:pStyle w:val="ListParagraph"/>
        <w:numPr>
          <w:ilvl w:val="0"/>
          <w:numId w:val="27"/>
        </w:numPr>
        <w:autoSpaceDE w:val="0"/>
        <w:autoSpaceDN w:val="0"/>
        <w:adjustRightInd w:val="0"/>
        <w:jc w:val="both"/>
        <w:rPr>
          <w:b/>
          <w:i/>
        </w:rPr>
      </w:pPr>
      <w:r w:rsidRPr="000C31D0">
        <w:rPr>
          <w:b/>
          <w:i/>
        </w:rPr>
        <w:t>Përfitimi i donacione</w:t>
      </w:r>
      <w:r w:rsidR="004856A9">
        <w:rPr>
          <w:b/>
          <w:i/>
        </w:rPr>
        <w:t xml:space="preserve">ve nga  MASHTI, </w:t>
      </w:r>
      <w:r w:rsidRPr="000C31D0">
        <w:rPr>
          <w:b/>
          <w:i/>
        </w:rPr>
        <w:t xml:space="preserve">organizatat qeveritare </w:t>
      </w:r>
      <w:proofErr w:type="spellStart"/>
      <w:r w:rsidR="004856A9">
        <w:rPr>
          <w:b/>
          <w:i/>
        </w:rPr>
        <w:t>nderkombetare</w:t>
      </w:r>
      <w:proofErr w:type="spellEnd"/>
      <w:r w:rsidR="004856A9">
        <w:rPr>
          <w:b/>
          <w:i/>
        </w:rPr>
        <w:t xml:space="preserve"> </w:t>
      </w:r>
      <w:r w:rsidRPr="000C31D0">
        <w:rPr>
          <w:b/>
          <w:i/>
        </w:rPr>
        <w:t>dhe joqeveritare</w:t>
      </w:r>
      <w:r w:rsidR="004856A9">
        <w:rPr>
          <w:b/>
          <w:i/>
        </w:rPr>
        <w:t xml:space="preserve"> vendore</w:t>
      </w:r>
    </w:p>
    <w:p w:rsidR="006732AC" w:rsidRDefault="006732AC" w:rsidP="007611D1">
      <w:pPr>
        <w:numPr>
          <w:ilvl w:val="0"/>
          <w:numId w:val="9"/>
        </w:numPr>
        <w:jc w:val="both"/>
      </w:pPr>
      <w:proofErr w:type="spellStart"/>
      <w:r w:rsidRPr="00181146">
        <w:t>Aprovimi</w:t>
      </w:r>
      <w:proofErr w:type="spellEnd"/>
      <w:r w:rsidR="007611D1">
        <w:t xml:space="preserve"> </w:t>
      </w:r>
      <w:proofErr w:type="spellStart"/>
      <w:r w:rsidR="00CA05E4">
        <w:t>i</w:t>
      </w:r>
      <w:proofErr w:type="spellEnd"/>
      <w:r w:rsidR="007611D1">
        <w:t xml:space="preserve"> </w:t>
      </w:r>
      <w:proofErr w:type="spellStart"/>
      <w:r w:rsidR="007611D1">
        <w:t>k</w:t>
      </w:r>
      <w:r w:rsidR="00723D1C">
        <w:t>ë</w:t>
      </w:r>
      <w:r w:rsidR="007611D1">
        <w:t>rkes</w:t>
      </w:r>
      <w:r w:rsidR="00723D1C">
        <w:t>ë</w:t>
      </w:r>
      <w:r w:rsidR="007611D1">
        <w:t>a</w:t>
      </w:r>
      <w:proofErr w:type="spellEnd"/>
      <w:r w:rsidR="007611D1">
        <w:t xml:space="preserve"> </w:t>
      </w:r>
      <w:proofErr w:type="spellStart"/>
      <w:r w:rsidR="007611D1">
        <w:t>adresuar</w:t>
      </w:r>
      <w:proofErr w:type="spellEnd"/>
      <w:r w:rsidR="007611D1">
        <w:t xml:space="preserve"> MASHT, </w:t>
      </w:r>
      <w:r w:rsidRPr="00181146">
        <w:t xml:space="preserve"> </w:t>
      </w:r>
      <w:proofErr w:type="spellStart"/>
      <w:r w:rsidRPr="00181146">
        <w:t>f</w:t>
      </w:r>
      <w:r w:rsidR="007611D1">
        <w:t>urnizimi</w:t>
      </w:r>
      <w:proofErr w:type="spellEnd"/>
      <w:r w:rsidR="007611D1">
        <w:t xml:space="preserve"> me </w:t>
      </w:r>
      <w:proofErr w:type="spellStart"/>
      <w:r w:rsidR="007611D1">
        <w:t>inventar</w:t>
      </w:r>
      <w:proofErr w:type="spellEnd"/>
      <w:r w:rsidR="007611D1">
        <w:t xml:space="preserve"> </w:t>
      </w:r>
      <w:proofErr w:type="spellStart"/>
      <w:r w:rsidR="007611D1">
        <w:t>p</w:t>
      </w:r>
      <w:r w:rsidR="00723D1C">
        <w:t>ë</w:t>
      </w:r>
      <w:r w:rsidR="007611D1">
        <w:t>r</w:t>
      </w:r>
      <w:proofErr w:type="spellEnd"/>
      <w:r w:rsidR="007611D1">
        <w:t xml:space="preserve"> </w:t>
      </w:r>
      <w:r w:rsidRPr="00181146">
        <w:t xml:space="preserve"> </w:t>
      </w:r>
      <w:proofErr w:type="spellStart"/>
      <w:r w:rsidRPr="00181146">
        <w:t>pë</w:t>
      </w:r>
      <w:r w:rsidR="007611D1">
        <w:t>r</w:t>
      </w:r>
      <w:proofErr w:type="spellEnd"/>
      <w:r w:rsidR="007611D1">
        <w:t xml:space="preserve"> tri </w:t>
      </w:r>
      <w:proofErr w:type="spellStart"/>
      <w:r w:rsidR="007611D1">
        <w:t>çerdhet</w:t>
      </w:r>
      <w:proofErr w:type="spellEnd"/>
      <w:r w:rsidR="007611D1">
        <w:t xml:space="preserve"> e </w:t>
      </w:r>
      <w:proofErr w:type="spellStart"/>
      <w:r w:rsidR="007611D1">
        <w:t>reja</w:t>
      </w:r>
      <w:proofErr w:type="spellEnd"/>
      <w:r w:rsidR="007611D1">
        <w:t xml:space="preserve"> (</w:t>
      </w:r>
      <w:r w:rsidRPr="00181146">
        <w:t xml:space="preserve"> </w:t>
      </w:r>
      <w:proofErr w:type="spellStart"/>
      <w:r w:rsidRPr="00181146">
        <w:t>fshatin</w:t>
      </w:r>
      <w:proofErr w:type="spellEnd"/>
      <w:r w:rsidRPr="00181146">
        <w:t xml:space="preserve"> </w:t>
      </w:r>
      <w:proofErr w:type="spellStart"/>
      <w:r w:rsidRPr="00181146">
        <w:t>Dobërçan</w:t>
      </w:r>
      <w:proofErr w:type="spellEnd"/>
      <w:r w:rsidRPr="00181146">
        <w:t xml:space="preserve">, </w:t>
      </w:r>
      <w:proofErr w:type="spellStart"/>
      <w:r w:rsidRPr="00181146">
        <w:t>Laghen</w:t>
      </w:r>
      <w:proofErr w:type="spellEnd"/>
      <w:r w:rsidRPr="00181146">
        <w:t xml:space="preserve"> </w:t>
      </w:r>
      <w:proofErr w:type="spellStart"/>
      <w:r w:rsidRPr="00181146">
        <w:t>Arb</w:t>
      </w:r>
      <w:r w:rsidR="00723D1C">
        <w:t>ë</w:t>
      </w:r>
      <w:r w:rsidRPr="00181146">
        <w:t>ria</w:t>
      </w:r>
      <w:proofErr w:type="spellEnd"/>
      <w:r w:rsidRPr="00181146">
        <w:t xml:space="preserve"> </w:t>
      </w:r>
      <w:proofErr w:type="spellStart"/>
      <w:r w:rsidRPr="00181146">
        <w:t>dhe</w:t>
      </w:r>
      <w:proofErr w:type="spellEnd"/>
      <w:r w:rsidRPr="00181146">
        <w:t xml:space="preserve"> </w:t>
      </w:r>
      <w:proofErr w:type="spellStart"/>
      <w:r w:rsidRPr="00181146">
        <w:t>Lagjen</w:t>
      </w:r>
      <w:proofErr w:type="spellEnd"/>
      <w:r w:rsidRPr="00181146">
        <w:t xml:space="preserve"> </w:t>
      </w:r>
      <w:proofErr w:type="spellStart"/>
      <w:r w:rsidRPr="00181146">
        <w:t>Qarku</w:t>
      </w:r>
      <w:proofErr w:type="spellEnd"/>
      <w:r w:rsidRPr="00181146">
        <w:t xml:space="preserve"> 1 </w:t>
      </w:r>
      <w:r w:rsidR="007611D1">
        <w:t>)</w:t>
      </w:r>
    </w:p>
    <w:p w:rsidR="007E29D6" w:rsidRPr="00181146" w:rsidRDefault="007E29D6" w:rsidP="007611D1">
      <w:pPr>
        <w:ind w:left="360"/>
        <w:jc w:val="both"/>
      </w:pPr>
    </w:p>
    <w:p w:rsidR="006732AC" w:rsidRPr="0074212A" w:rsidRDefault="006732AC" w:rsidP="007611D1">
      <w:pPr>
        <w:numPr>
          <w:ilvl w:val="0"/>
          <w:numId w:val="9"/>
        </w:numPr>
        <w:jc w:val="both"/>
      </w:pPr>
      <w:proofErr w:type="spellStart"/>
      <w:r w:rsidRPr="00181146">
        <w:t>Aprovimi</w:t>
      </w:r>
      <w:proofErr w:type="spellEnd"/>
      <w:r w:rsidRPr="00181146">
        <w:t xml:space="preserve"> </w:t>
      </w:r>
      <w:proofErr w:type="spellStart"/>
      <w:r w:rsidRPr="00181146">
        <w:t>i</w:t>
      </w:r>
      <w:proofErr w:type="spellEnd"/>
      <w:r w:rsidRPr="00181146">
        <w:t xml:space="preserve"> </w:t>
      </w:r>
      <w:proofErr w:type="spellStart"/>
      <w:r w:rsidRPr="00181146">
        <w:t>kërkesë</w:t>
      </w:r>
      <w:r w:rsidR="007611D1">
        <w:t>s</w:t>
      </w:r>
      <w:proofErr w:type="spellEnd"/>
      <w:r w:rsidR="007611D1">
        <w:t xml:space="preserve"> </w:t>
      </w:r>
      <w:proofErr w:type="spellStart"/>
      <w:proofErr w:type="gramStart"/>
      <w:r w:rsidR="007611D1">
        <w:t>adresuar</w:t>
      </w:r>
      <w:proofErr w:type="spellEnd"/>
      <w:r w:rsidR="007611D1">
        <w:t xml:space="preserve"> </w:t>
      </w:r>
      <w:r w:rsidRPr="00181146">
        <w:t xml:space="preserve"> MASHTI</w:t>
      </w:r>
      <w:proofErr w:type="gramEnd"/>
      <w:r w:rsidR="007611D1">
        <w:t xml:space="preserve">, </w:t>
      </w:r>
      <w:r w:rsidRPr="00181146">
        <w:t xml:space="preserve"> </w:t>
      </w:r>
      <w:proofErr w:type="spellStart"/>
      <w:r w:rsidRPr="00181146">
        <w:t>furnizimi</w:t>
      </w:r>
      <w:proofErr w:type="spellEnd"/>
      <w:r w:rsidRPr="00181146">
        <w:t xml:space="preserve"> me </w:t>
      </w:r>
      <w:proofErr w:type="spellStart"/>
      <w:r w:rsidRPr="00181146">
        <w:t>lodra</w:t>
      </w:r>
      <w:proofErr w:type="spellEnd"/>
      <w:r w:rsidRPr="00181146">
        <w:t xml:space="preserve"> </w:t>
      </w:r>
      <w:proofErr w:type="spellStart"/>
      <w:r w:rsidR="007611D1">
        <w:t>dhe</w:t>
      </w:r>
      <w:proofErr w:type="spellEnd"/>
      <w:r w:rsidR="007611D1">
        <w:t xml:space="preserve"> material </w:t>
      </w:r>
      <w:proofErr w:type="spellStart"/>
      <w:r w:rsidR="007611D1">
        <w:t>didaktike</w:t>
      </w:r>
      <w:proofErr w:type="spellEnd"/>
      <w:r w:rsidR="007611D1">
        <w:t xml:space="preserve"> </w:t>
      </w:r>
      <w:r w:rsidRPr="00181146">
        <w:t xml:space="preserve"> </w:t>
      </w:r>
      <w:proofErr w:type="spellStart"/>
      <w:r w:rsidRPr="00181146">
        <w:t>pë</w:t>
      </w:r>
      <w:r w:rsidR="007611D1">
        <w:t>r</w:t>
      </w:r>
      <w:proofErr w:type="spellEnd"/>
      <w:r w:rsidR="007611D1">
        <w:t xml:space="preserve"> tri </w:t>
      </w:r>
      <w:proofErr w:type="spellStart"/>
      <w:r w:rsidR="00723D1C">
        <w:t>çerdhe</w:t>
      </w:r>
      <w:proofErr w:type="spellEnd"/>
      <w:r w:rsidR="00723D1C">
        <w:t xml:space="preserve"> </w:t>
      </w:r>
      <w:proofErr w:type="spellStart"/>
      <w:r w:rsidR="00723D1C">
        <w:t>të</w:t>
      </w:r>
      <w:proofErr w:type="spellEnd"/>
      <w:r w:rsidR="00723D1C">
        <w:t xml:space="preserve"> </w:t>
      </w:r>
      <w:proofErr w:type="spellStart"/>
      <w:r w:rsidR="00723D1C">
        <w:t>reja</w:t>
      </w:r>
      <w:proofErr w:type="spellEnd"/>
      <w:r w:rsidR="00723D1C">
        <w:t xml:space="preserve"> </w:t>
      </w:r>
      <w:r w:rsidRPr="00181146">
        <w:t xml:space="preserve"> , </w:t>
      </w:r>
      <w:r w:rsidR="00723D1C">
        <w:t>(</w:t>
      </w:r>
      <w:r w:rsidRPr="00181146">
        <w:t xml:space="preserve"> </w:t>
      </w:r>
      <w:proofErr w:type="spellStart"/>
      <w:r w:rsidRPr="00181146">
        <w:t>fshatin</w:t>
      </w:r>
      <w:proofErr w:type="spellEnd"/>
      <w:r w:rsidRPr="00181146">
        <w:t xml:space="preserve"> </w:t>
      </w:r>
      <w:proofErr w:type="spellStart"/>
      <w:r w:rsidRPr="00181146">
        <w:t>Dobërçan</w:t>
      </w:r>
      <w:proofErr w:type="spellEnd"/>
      <w:r w:rsidRPr="00181146">
        <w:t xml:space="preserve">. </w:t>
      </w:r>
      <w:proofErr w:type="spellStart"/>
      <w:r w:rsidRPr="00181146">
        <w:t>Laghen</w:t>
      </w:r>
      <w:proofErr w:type="spellEnd"/>
      <w:r w:rsidRPr="00181146">
        <w:t xml:space="preserve"> </w:t>
      </w:r>
      <w:proofErr w:type="spellStart"/>
      <w:r w:rsidRPr="00181146">
        <w:t>Arb</w:t>
      </w:r>
      <w:r w:rsidR="00723D1C">
        <w:t>ë</w:t>
      </w:r>
      <w:r w:rsidRPr="00181146">
        <w:t>ria</w:t>
      </w:r>
      <w:proofErr w:type="spellEnd"/>
      <w:r w:rsidRPr="00181146">
        <w:t xml:space="preserve"> </w:t>
      </w:r>
      <w:proofErr w:type="spellStart"/>
      <w:r w:rsidRPr="00181146">
        <w:t>dhe</w:t>
      </w:r>
      <w:proofErr w:type="spellEnd"/>
      <w:r w:rsidRPr="00181146">
        <w:t xml:space="preserve"> </w:t>
      </w:r>
      <w:proofErr w:type="spellStart"/>
      <w:r w:rsidRPr="00181146">
        <w:t>Lagjen</w:t>
      </w:r>
      <w:proofErr w:type="spellEnd"/>
      <w:r w:rsidRPr="00181146">
        <w:t xml:space="preserve"> </w:t>
      </w:r>
      <w:proofErr w:type="spellStart"/>
      <w:r w:rsidRPr="00181146">
        <w:t>Qarku</w:t>
      </w:r>
      <w:proofErr w:type="spellEnd"/>
      <w:r w:rsidRPr="00181146">
        <w:t xml:space="preserve"> 1</w:t>
      </w:r>
      <w:r w:rsidR="00723D1C">
        <w:t>)</w:t>
      </w:r>
    </w:p>
    <w:p w:rsidR="007A0856" w:rsidRPr="0074212A" w:rsidRDefault="006732AC" w:rsidP="007611D1">
      <w:pPr>
        <w:numPr>
          <w:ilvl w:val="0"/>
          <w:numId w:val="9"/>
        </w:numPr>
        <w:jc w:val="both"/>
      </w:pPr>
      <w:proofErr w:type="spellStart"/>
      <w:r w:rsidRPr="00181146">
        <w:t>Aprovimi</w:t>
      </w:r>
      <w:proofErr w:type="spellEnd"/>
      <w:r w:rsidRPr="00181146">
        <w:t xml:space="preserve"> </w:t>
      </w:r>
      <w:proofErr w:type="spellStart"/>
      <w:r w:rsidRPr="00181146">
        <w:t>i</w:t>
      </w:r>
      <w:proofErr w:type="spellEnd"/>
      <w:r w:rsidRPr="00181146">
        <w:t xml:space="preserve"> </w:t>
      </w:r>
      <w:proofErr w:type="spellStart"/>
      <w:r w:rsidRPr="00181146">
        <w:t>k</w:t>
      </w:r>
      <w:r w:rsidR="00723D1C">
        <w:t>ë</w:t>
      </w:r>
      <w:r w:rsidRPr="00181146">
        <w:t>rkes</w:t>
      </w:r>
      <w:r w:rsidR="00723D1C">
        <w:t>ë</w:t>
      </w:r>
      <w:r w:rsidRPr="00181146">
        <w:t>s</w:t>
      </w:r>
      <w:proofErr w:type="spellEnd"/>
      <w:r w:rsidRPr="00181146">
        <w:t xml:space="preserve"> </w:t>
      </w:r>
      <w:proofErr w:type="spellStart"/>
      <w:r w:rsidRPr="00181146">
        <w:t>organizat</w:t>
      </w:r>
      <w:r w:rsidR="00723D1C">
        <w:t>ë</w:t>
      </w:r>
      <w:r w:rsidRPr="00181146">
        <w:t>s</w:t>
      </w:r>
      <w:proofErr w:type="spellEnd"/>
      <w:r w:rsidRPr="00181146">
        <w:t xml:space="preserve"> </w:t>
      </w:r>
      <w:proofErr w:type="spellStart"/>
      <w:r w:rsidRPr="00181146">
        <w:t>nd</w:t>
      </w:r>
      <w:r w:rsidR="00723D1C">
        <w:t>ë</w:t>
      </w:r>
      <w:r w:rsidRPr="00181146">
        <w:t>rkomb</w:t>
      </w:r>
      <w:r w:rsidR="00723D1C">
        <w:t>ë</w:t>
      </w:r>
      <w:r w:rsidRPr="00181146">
        <w:t>tare</w:t>
      </w:r>
      <w:proofErr w:type="spellEnd"/>
      <w:r w:rsidRPr="00181146">
        <w:t xml:space="preserve"> </w:t>
      </w:r>
      <w:proofErr w:type="gramStart"/>
      <w:r w:rsidRPr="00181146">
        <w:t xml:space="preserve">UNICEF  </w:t>
      </w:r>
      <w:proofErr w:type="spellStart"/>
      <w:r w:rsidRPr="00181146">
        <w:t>p</w:t>
      </w:r>
      <w:r w:rsidR="00723D1C">
        <w:t>ë</w:t>
      </w:r>
      <w:r w:rsidRPr="00181146">
        <w:t>r</w:t>
      </w:r>
      <w:proofErr w:type="spellEnd"/>
      <w:proofErr w:type="gramEnd"/>
      <w:r w:rsidRPr="00181146">
        <w:t xml:space="preserve">  </w:t>
      </w:r>
      <w:proofErr w:type="spellStart"/>
      <w:r w:rsidRPr="00181146">
        <w:t>klas</w:t>
      </w:r>
      <w:r w:rsidR="00723D1C">
        <w:t>ë</w:t>
      </w:r>
      <w:r w:rsidRPr="00181146">
        <w:t>t</w:t>
      </w:r>
      <w:proofErr w:type="spellEnd"/>
      <w:r w:rsidRPr="00181146">
        <w:t xml:space="preserve"> </w:t>
      </w:r>
      <w:proofErr w:type="spellStart"/>
      <w:r w:rsidRPr="00181146">
        <w:t>parafillore</w:t>
      </w:r>
      <w:proofErr w:type="spellEnd"/>
      <w:r w:rsidRPr="00181146">
        <w:t xml:space="preserve">  </w:t>
      </w:r>
      <w:proofErr w:type="spellStart"/>
      <w:r w:rsidRPr="00181146">
        <w:t>n</w:t>
      </w:r>
      <w:r w:rsidR="00723D1C">
        <w:t>ë</w:t>
      </w:r>
      <w:proofErr w:type="spellEnd"/>
      <w:r w:rsidRPr="00181146">
        <w:t xml:space="preserve"> </w:t>
      </w:r>
      <w:proofErr w:type="spellStart"/>
      <w:r w:rsidRPr="00181146">
        <w:t>Shkollat</w:t>
      </w:r>
      <w:proofErr w:type="spellEnd"/>
      <w:r w:rsidRPr="00181146">
        <w:t xml:space="preserve"> “</w:t>
      </w:r>
      <w:proofErr w:type="spellStart"/>
      <w:r w:rsidRPr="00181146">
        <w:t>Selami</w:t>
      </w:r>
      <w:proofErr w:type="spellEnd"/>
      <w:r w:rsidRPr="00181146">
        <w:t xml:space="preserve"> </w:t>
      </w:r>
      <w:proofErr w:type="spellStart"/>
      <w:r w:rsidRPr="00181146">
        <w:t>Hallaqi</w:t>
      </w:r>
      <w:proofErr w:type="spellEnd"/>
      <w:r w:rsidRPr="00181146">
        <w:t xml:space="preserve"> </w:t>
      </w:r>
      <w:proofErr w:type="spellStart"/>
      <w:r w:rsidRPr="00181146">
        <w:t>dhe</w:t>
      </w:r>
      <w:proofErr w:type="spellEnd"/>
      <w:r w:rsidRPr="00181146">
        <w:t xml:space="preserve"> “</w:t>
      </w:r>
      <w:proofErr w:type="spellStart"/>
      <w:r w:rsidRPr="00181146">
        <w:t>Zija</w:t>
      </w:r>
      <w:proofErr w:type="spellEnd"/>
      <w:r w:rsidRPr="00181146">
        <w:t xml:space="preserve"> </w:t>
      </w:r>
      <w:proofErr w:type="spellStart"/>
      <w:r w:rsidRPr="00181146">
        <w:t>Shemsiu</w:t>
      </w:r>
      <w:proofErr w:type="spellEnd"/>
      <w:r w:rsidRPr="00181146">
        <w:t xml:space="preserve">” </w:t>
      </w:r>
      <w:proofErr w:type="spellStart"/>
      <w:r w:rsidRPr="00181146">
        <w:t>jan</w:t>
      </w:r>
      <w:r w:rsidR="00723D1C">
        <w:t>ë</w:t>
      </w:r>
      <w:proofErr w:type="spellEnd"/>
      <w:r w:rsidRPr="00181146">
        <w:t xml:space="preserve"> </w:t>
      </w:r>
      <w:proofErr w:type="spellStart"/>
      <w:r w:rsidRPr="00181146">
        <w:t>furnizuar</w:t>
      </w:r>
      <w:proofErr w:type="spellEnd"/>
      <w:r w:rsidRPr="00181146">
        <w:t xml:space="preserve"> me </w:t>
      </w:r>
      <w:proofErr w:type="spellStart"/>
      <w:r w:rsidRPr="00181146">
        <w:t>mjete</w:t>
      </w:r>
      <w:proofErr w:type="spellEnd"/>
      <w:r w:rsidRPr="00181146">
        <w:t xml:space="preserve"> </w:t>
      </w:r>
      <w:proofErr w:type="spellStart"/>
      <w:r w:rsidRPr="00181146">
        <w:t>senzorike</w:t>
      </w:r>
      <w:proofErr w:type="spellEnd"/>
      <w:r w:rsidRPr="00181146">
        <w:t xml:space="preserve"> </w:t>
      </w:r>
      <w:r w:rsidR="00723D1C">
        <w:t xml:space="preserve">ne </w:t>
      </w:r>
      <w:proofErr w:type="spellStart"/>
      <w:r w:rsidR="00723D1C">
        <w:t>klaset</w:t>
      </w:r>
      <w:proofErr w:type="spellEnd"/>
      <w:r w:rsidR="00723D1C">
        <w:t xml:space="preserve"> </w:t>
      </w:r>
      <w:proofErr w:type="spellStart"/>
      <w:r w:rsidR="00723D1C">
        <w:t>parafillore</w:t>
      </w:r>
      <w:proofErr w:type="spellEnd"/>
      <w:r w:rsidR="00723D1C">
        <w:t xml:space="preserve"> </w:t>
      </w:r>
      <w:proofErr w:type="spellStart"/>
      <w:r w:rsidR="00723D1C">
        <w:t>për</w:t>
      </w:r>
      <w:proofErr w:type="spellEnd"/>
      <w:r w:rsidR="00723D1C">
        <w:t xml:space="preserve"> </w:t>
      </w:r>
      <w:proofErr w:type="spellStart"/>
      <w:r w:rsidR="00723D1C">
        <w:t>moshë</w:t>
      </w:r>
      <w:r w:rsidRPr="00181146">
        <w:t>n</w:t>
      </w:r>
      <w:proofErr w:type="spellEnd"/>
      <w:r w:rsidRPr="00181146">
        <w:t xml:space="preserve"> 5-6 </w:t>
      </w:r>
      <w:proofErr w:type="spellStart"/>
      <w:r w:rsidRPr="00181146">
        <w:t>vjet</w:t>
      </w:r>
      <w:proofErr w:type="spellEnd"/>
      <w:r w:rsidRPr="00181146">
        <w:t>.</w:t>
      </w:r>
    </w:p>
    <w:p w:rsidR="0074212A" w:rsidRDefault="007A0856" w:rsidP="007611D1">
      <w:pPr>
        <w:numPr>
          <w:ilvl w:val="0"/>
          <w:numId w:val="9"/>
        </w:numPr>
        <w:jc w:val="both"/>
      </w:pPr>
      <w:proofErr w:type="spellStart"/>
      <w:proofErr w:type="gramStart"/>
      <w:r w:rsidRPr="00181146">
        <w:t>Aprovimi</w:t>
      </w:r>
      <w:proofErr w:type="spellEnd"/>
      <w:r w:rsidRPr="00181146">
        <w:t xml:space="preserve"> </w:t>
      </w:r>
      <w:r w:rsidR="0074212A" w:rsidRPr="00181146">
        <w:t xml:space="preserve"> </w:t>
      </w:r>
      <w:proofErr w:type="spellStart"/>
      <w:r w:rsidR="0074212A" w:rsidRPr="00181146">
        <w:t>i</w:t>
      </w:r>
      <w:proofErr w:type="spellEnd"/>
      <w:proofErr w:type="gramEnd"/>
      <w:r w:rsidR="0074212A" w:rsidRPr="00181146">
        <w:t xml:space="preserve"> </w:t>
      </w:r>
      <w:proofErr w:type="spellStart"/>
      <w:r w:rsidR="0074212A" w:rsidRPr="00181146">
        <w:t>k</w:t>
      </w:r>
      <w:r w:rsidR="00723D1C">
        <w:t>ë</w:t>
      </w:r>
      <w:r w:rsidR="0074212A" w:rsidRPr="00181146">
        <w:t>rkes</w:t>
      </w:r>
      <w:r w:rsidR="00723D1C">
        <w:t>ë</w:t>
      </w:r>
      <w:r w:rsidR="0074212A" w:rsidRPr="00181146">
        <w:t>s</w:t>
      </w:r>
      <w:proofErr w:type="spellEnd"/>
      <w:r w:rsidR="0074212A" w:rsidRPr="00181146">
        <w:t xml:space="preserve"> </w:t>
      </w:r>
      <w:proofErr w:type="spellStart"/>
      <w:r w:rsidRPr="00181146">
        <w:t>dhe</w:t>
      </w:r>
      <w:proofErr w:type="spellEnd"/>
      <w:r w:rsidRPr="00181146">
        <w:t xml:space="preserve"> </w:t>
      </w:r>
      <w:proofErr w:type="spellStart"/>
      <w:r w:rsidRPr="00181146">
        <w:t>furnizimi</w:t>
      </w:r>
      <w:proofErr w:type="spellEnd"/>
      <w:r w:rsidRPr="00181146">
        <w:t xml:space="preserve"> me </w:t>
      </w:r>
      <w:proofErr w:type="spellStart"/>
      <w:r w:rsidRPr="00181146">
        <w:t>lodra</w:t>
      </w:r>
      <w:proofErr w:type="spellEnd"/>
      <w:r w:rsidRPr="00181146">
        <w:t xml:space="preserve"> </w:t>
      </w:r>
      <w:proofErr w:type="spellStart"/>
      <w:r w:rsidRPr="00181146">
        <w:t>dhe</w:t>
      </w:r>
      <w:proofErr w:type="spellEnd"/>
      <w:r w:rsidRPr="00181146">
        <w:t xml:space="preserve"> </w:t>
      </w:r>
      <w:proofErr w:type="spellStart"/>
      <w:r w:rsidRPr="00181146">
        <w:t>materiale</w:t>
      </w:r>
      <w:proofErr w:type="spellEnd"/>
      <w:r w:rsidRPr="00181146">
        <w:t xml:space="preserve"> </w:t>
      </w:r>
      <w:proofErr w:type="spellStart"/>
      <w:r w:rsidRPr="00181146">
        <w:t>didaktike</w:t>
      </w:r>
      <w:proofErr w:type="spellEnd"/>
      <w:r w:rsidRPr="00181146">
        <w:t xml:space="preserve"> </w:t>
      </w:r>
      <w:proofErr w:type="spellStart"/>
      <w:r w:rsidRPr="00181146">
        <w:t>nga</w:t>
      </w:r>
      <w:proofErr w:type="spellEnd"/>
      <w:r w:rsidRPr="00181146">
        <w:t xml:space="preserve"> MASHTI</w:t>
      </w:r>
      <w:r w:rsidR="0074212A" w:rsidRPr="00181146">
        <w:t>,</w:t>
      </w:r>
      <w:r w:rsidRPr="00181146">
        <w:t xml:space="preserve"> </w:t>
      </w:r>
      <w:proofErr w:type="spellStart"/>
      <w:r w:rsidRPr="00181146">
        <w:t>çerdhen</w:t>
      </w:r>
      <w:proofErr w:type="spellEnd"/>
      <w:r w:rsidRPr="00181146">
        <w:t xml:space="preserve">  </w:t>
      </w:r>
      <w:proofErr w:type="spellStart"/>
      <w:r w:rsidRPr="00181146">
        <w:t>n</w:t>
      </w:r>
      <w:r w:rsidR="00723D1C">
        <w:t>ë</w:t>
      </w:r>
      <w:proofErr w:type="spellEnd"/>
      <w:r w:rsidRPr="00181146">
        <w:t xml:space="preserve"> </w:t>
      </w:r>
      <w:proofErr w:type="spellStart"/>
      <w:r w:rsidRPr="00181146">
        <w:t>fshatin</w:t>
      </w:r>
      <w:proofErr w:type="spellEnd"/>
      <w:r w:rsidRPr="00181146">
        <w:t xml:space="preserve"> </w:t>
      </w:r>
      <w:proofErr w:type="spellStart"/>
      <w:r w:rsidRPr="00181146">
        <w:t>Zheg</w:t>
      </w:r>
      <w:r w:rsidR="00723D1C">
        <w:t>ë</w:t>
      </w:r>
      <w:r w:rsidRPr="00181146">
        <w:t>r</w:t>
      </w:r>
      <w:proofErr w:type="spellEnd"/>
      <w:r w:rsidRPr="00181146">
        <w:t>.</w:t>
      </w:r>
    </w:p>
    <w:p w:rsidR="00CA05E4" w:rsidRDefault="00CA05E4" w:rsidP="00CA05E4">
      <w:pPr>
        <w:jc w:val="both"/>
      </w:pPr>
    </w:p>
    <w:p w:rsidR="00CA05E4" w:rsidRDefault="00CA05E4" w:rsidP="00CA05E4">
      <w:pPr>
        <w:jc w:val="both"/>
      </w:pPr>
    </w:p>
    <w:p w:rsidR="00CA05E4" w:rsidRDefault="00CA05E4" w:rsidP="00CA05E4">
      <w:pPr>
        <w:jc w:val="both"/>
      </w:pPr>
    </w:p>
    <w:p w:rsidR="00CA05E4" w:rsidRDefault="00CA05E4" w:rsidP="00CA05E4">
      <w:pPr>
        <w:jc w:val="both"/>
      </w:pPr>
    </w:p>
    <w:p w:rsidR="00CA05E4" w:rsidRPr="00181146" w:rsidRDefault="00CA05E4" w:rsidP="00CA05E4">
      <w:pPr>
        <w:jc w:val="both"/>
      </w:pPr>
    </w:p>
    <w:p w:rsidR="0074212A" w:rsidRPr="00181146" w:rsidRDefault="0074212A" w:rsidP="007611D1">
      <w:pPr>
        <w:numPr>
          <w:ilvl w:val="0"/>
          <w:numId w:val="9"/>
        </w:numPr>
        <w:jc w:val="both"/>
      </w:pPr>
      <w:proofErr w:type="spellStart"/>
      <w:r w:rsidRPr="00181146">
        <w:t>Aprovimi</w:t>
      </w:r>
      <w:proofErr w:type="spellEnd"/>
      <w:r w:rsidRPr="00181146">
        <w:t xml:space="preserve">  </w:t>
      </w:r>
      <w:proofErr w:type="spellStart"/>
      <w:r w:rsidRPr="00181146">
        <w:t>i</w:t>
      </w:r>
      <w:proofErr w:type="spellEnd"/>
      <w:r w:rsidRPr="00181146">
        <w:t xml:space="preserve"> </w:t>
      </w:r>
      <w:proofErr w:type="spellStart"/>
      <w:r w:rsidRPr="00181146">
        <w:t>k</w:t>
      </w:r>
      <w:r w:rsidR="00723D1C">
        <w:t>ë</w:t>
      </w:r>
      <w:r w:rsidRPr="00181146">
        <w:t>rkes</w:t>
      </w:r>
      <w:r w:rsidR="00723D1C">
        <w:t>ë</w:t>
      </w:r>
      <w:r w:rsidRPr="00181146">
        <w:t>s</w:t>
      </w:r>
      <w:proofErr w:type="spellEnd"/>
      <w:r w:rsidRPr="00181146">
        <w:t xml:space="preserve"> </w:t>
      </w:r>
      <w:proofErr w:type="spellStart"/>
      <w:r w:rsidR="00723D1C">
        <w:t>adresuar</w:t>
      </w:r>
      <w:proofErr w:type="spellEnd"/>
      <w:r w:rsidR="00723D1C">
        <w:t xml:space="preserve"> MASHTI, </w:t>
      </w:r>
      <w:r w:rsidRPr="00181146">
        <w:t xml:space="preserve"> </w:t>
      </w:r>
      <w:proofErr w:type="spellStart"/>
      <w:r w:rsidRPr="00181146">
        <w:t>furnizimi</w:t>
      </w:r>
      <w:proofErr w:type="spellEnd"/>
      <w:r w:rsidRPr="00181146">
        <w:t xml:space="preserve"> me </w:t>
      </w:r>
      <w:proofErr w:type="spellStart"/>
      <w:r w:rsidRPr="00181146">
        <w:t>lodra</w:t>
      </w:r>
      <w:proofErr w:type="spellEnd"/>
      <w:r w:rsidRPr="00181146">
        <w:t xml:space="preserve"> </w:t>
      </w:r>
      <w:proofErr w:type="spellStart"/>
      <w:r w:rsidRPr="00181146">
        <w:t>dhe</w:t>
      </w:r>
      <w:proofErr w:type="spellEnd"/>
      <w:r w:rsidRPr="00181146">
        <w:t xml:space="preserve"> </w:t>
      </w:r>
      <w:proofErr w:type="spellStart"/>
      <w:r w:rsidRPr="00181146">
        <w:t>materiale</w:t>
      </w:r>
      <w:proofErr w:type="spellEnd"/>
      <w:r w:rsidRPr="00181146">
        <w:t xml:space="preserve"> </w:t>
      </w:r>
      <w:proofErr w:type="spellStart"/>
      <w:r w:rsidRPr="00181146">
        <w:t>didaktike</w:t>
      </w:r>
      <w:proofErr w:type="spellEnd"/>
      <w:r w:rsidRPr="00181146">
        <w:t xml:space="preserve"> </w:t>
      </w:r>
      <w:proofErr w:type="spellStart"/>
      <w:r w:rsidR="00723D1C">
        <w:t>për</w:t>
      </w:r>
      <w:proofErr w:type="spellEnd"/>
      <w:r w:rsidRPr="00181146">
        <w:t xml:space="preserve"> tri QBK </w:t>
      </w:r>
      <w:proofErr w:type="spellStart"/>
      <w:r w:rsidRPr="00181146">
        <w:t>p</w:t>
      </w:r>
      <w:r w:rsidR="00723D1C">
        <w:t>ë</w:t>
      </w:r>
      <w:r w:rsidRPr="00181146">
        <w:t>r</w:t>
      </w:r>
      <w:proofErr w:type="spellEnd"/>
      <w:r w:rsidRPr="00181146">
        <w:t xml:space="preserve"> </w:t>
      </w:r>
      <w:proofErr w:type="spellStart"/>
      <w:r w:rsidRPr="00181146">
        <w:t>f</w:t>
      </w:r>
      <w:r w:rsidR="00723D1C">
        <w:t>ë</w:t>
      </w:r>
      <w:r w:rsidRPr="00181146">
        <w:t>mij</w:t>
      </w:r>
      <w:r w:rsidR="00723D1C">
        <w:t>ë</w:t>
      </w:r>
      <w:r w:rsidRPr="00181146">
        <w:t>t</w:t>
      </w:r>
      <w:proofErr w:type="spellEnd"/>
      <w:r w:rsidRPr="00181146">
        <w:t xml:space="preserve"> e </w:t>
      </w:r>
      <w:proofErr w:type="spellStart"/>
      <w:r w:rsidRPr="00181146">
        <w:t>mosh</w:t>
      </w:r>
      <w:r w:rsidR="00723D1C">
        <w:t>ë</w:t>
      </w:r>
      <w:r w:rsidRPr="00181146">
        <w:t>s</w:t>
      </w:r>
      <w:proofErr w:type="spellEnd"/>
      <w:r w:rsidRPr="00181146">
        <w:t xml:space="preserve"> 3-5 </w:t>
      </w:r>
      <w:proofErr w:type="spellStart"/>
      <w:r w:rsidRPr="00181146">
        <w:t>vjet</w:t>
      </w:r>
      <w:proofErr w:type="spellEnd"/>
      <w:r w:rsidRPr="00181146">
        <w:t xml:space="preserve">  </w:t>
      </w:r>
      <w:proofErr w:type="spellStart"/>
      <w:r w:rsidRPr="00181146">
        <w:t>n</w:t>
      </w:r>
      <w:r w:rsidR="00723D1C">
        <w:t>ë</w:t>
      </w:r>
      <w:proofErr w:type="spellEnd"/>
      <w:r w:rsidRPr="00181146">
        <w:t xml:space="preserve"> </w:t>
      </w:r>
      <w:proofErr w:type="spellStart"/>
      <w:r w:rsidRPr="00181146">
        <w:t>kuad</w:t>
      </w:r>
      <w:r w:rsidR="00723D1C">
        <w:t>ë</w:t>
      </w:r>
      <w:r w:rsidRPr="00181146">
        <w:t>r</w:t>
      </w:r>
      <w:proofErr w:type="spellEnd"/>
      <w:r w:rsidRPr="00181146">
        <w:t xml:space="preserve"> </w:t>
      </w:r>
      <w:proofErr w:type="spellStart"/>
      <w:r w:rsidRPr="00181146">
        <w:t>t</w:t>
      </w:r>
      <w:r w:rsidR="00723D1C">
        <w:t>ë</w:t>
      </w:r>
      <w:proofErr w:type="spellEnd"/>
      <w:r w:rsidRPr="00181146">
        <w:t xml:space="preserve"> tri </w:t>
      </w:r>
      <w:proofErr w:type="spellStart"/>
      <w:r w:rsidRPr="00181146">
        <w:t>shkollave</w:t>
      </w:r>
      <w:proofErr w:type="spellEnd"/>
      <w:r w:rsidRPr="00181146">
        <w:t xml:space="preserve"> </w:t>
      </w:r>
      <w:proofErr w:type="spellStart"/>
      <w:r w:rsidRPr="00181146">
        <w:t>nga</w:t>
      </w:r>
      <w:proofErr w:type="spellEnd"/>
      <w:r w:rsidRPr="00181146">
        <w:t xml:space="preserve"> </w:t>
      </w:r>
      <w:proofErr w:type="spellStart"/>
      <w:r w:rsidRPr="00181146">
        <w:t>zonat</w:t>
      </w:r>
      <w:proofErr w:type="spellEnd"/>
      <w:r w:rsidRPr="00181146">
        <w:t xml:space="preserve"> </w:t>
      </w:r>
      <w:proofErr w:type="spellStart"/>
      <w:r w:rsidRPr="00181146">
        <w:t>rurale</w:t>
      </w:r>
      <w:proofErr w:type="spellEnd"/>
      <w:r w:rsidRPr="00181146">
        <w:t xml:space="preserve"> ( SHFMU “ </w:t>
      </w:r>
      <w:proofErr w:type="spellStart"/>
      <w:r w:rsidRPr="00181146">
        <w:t>Mulla</w:t>
      </w:r>
      <w:proofErr w:type="spellEnd"/>
      <w:r w:rsidRPr="00181146">
        <w:t xml:space="preserve"> </w:t>
      </w:r>
      <w:proofErr w:type="spellStart"/>
      <w:r w:rsidRPr="00181146">
        <w:t>Idriz</w:t>
      </w:r>
      <w:proofErr w:type="spellEnd"/>
      <w:r w:rsidRPr="00181146">
        <w:t xml:space="preserve"> </w:t>
      </w:r>
      <w:proofErr w:type="spellStart"/>
      <w:r w:rsidRPr="00181146">
        <w:t>Gjilani</w:t>
      </w:r>
      <w:proofErr w:type="spellEnd"/>
      <w:r w:rsidRPr="00181146">
        <w:t xml:space="preserve">” , “ </w:t>
      </w:r>
      <w:proofErr w:type="spellStart"/>
      <w:r w:rsidRPr="00181146">
        <w:t>D</w:t>
      </w:r>
      <w:r w:rsidR="00723D1C">
        <w:t>ë</w:t>
      </w:r>
      <w:r w:rsidRPr="00181146">
        <w:t>shmor</w:t>
      </w:r>
      <w:r w:rsidR="00723D1C">
        <w:t>ë</w:t>
      </w:r>
      <w:r w:rsidRPr="00181146">
        <w:t>t</w:t>
      </w:r>
      <w:proofErr w:type="spellEnd"/>
      <w:r w:rsidRPr="00181146">
        <w:t xml:space="preserve"> e </w:t>
      </w:r>
      <w:proofErr w:type="spellStart"/>
      <w:r w:rsidRPr="00181146">
        <w:t>Kombit</w:t>
      </w:r>
      <w:proofErr w:type="spellEnd"/>
      <w:r w:rsidRPr="00181146">
        <w:t xml:space="preserve">” </w:t>
      </w:r>
      <w:proofErr w:type="spellStart"/>
      <w:r w:rsidRPr="00181146">
        <w:t>dhe</w:t>
      </w:r>
      <w:proofErr w:type="spellEnd"/>
      <w:r w:rsidRPr="00181146">
        <w:t xml:space="preserve"> “</w:t>
      </w:r>
      <w:proofErr w:type="spellStart"/>
      <w:r w:rsidRPr="00181146">
        <w:t>Vatra</w:t>
      </w:r>
      <w:proofErr w:type="spellEnd"/>
      <w:r w:rsidRPr="00181146">
        <w:t xml:space="preserve"> e </w:t>
      </w:r>
      <w:proofErr w:type="spellStart"/>
      <w:r w:rsidRPr="00181146">
        <w:t>Dituris</w:t>
      </w:r>
      <w:r w:rsidR="00723D1C">
        <w:t>ë</w:t>
      </w:r>
      <w:proofErr w:type="spellEnd"/>
      <w:r w:rsidRPr="00181146">
        <w:t>”</w:t>
      </w:r>
    </w:p>
    <w:p w:rsidR="007A0856" w:rsidRPr="00181146" w:rsidRDefault="007611D1" w:rsidP="00181146">
      <w:pPr>
        <w:numPr>
          <w:ilvl w:val="0"/>
          <w:numId w:val="9"/>
        </w:numPr>
      </w:pPr>
      <w:proofErr w:type="spellStart"/>
      <w:r>
        <w:t>Aprovimi</w:t>
      </w:r>
      <w:proofErr w:type="spellEnd"/>
      <w:r>
        <w:t xml:space="preserve"> I </w:t>
      </w:r>
      <w:proofErr w:type="spellStart"/>
      <w:r>
        <w:t>k</w:t>
      </w:r>
      <w:r w:rsidR="00723D1C">
        <w:t>ë</w:t>
      </w:r>
      <w:r>
        <w:t>rkes</w:t>
      </w:r>
      <w:r w:rsidR="00723D1C">
        <w:t>ë</w:t>
      </w:r>
      <w:r>
        <w:t>s</w:t>
      </w:r>
      <w:proofErr w:type="spellEnd"/>
      <w:r>
        <w:t xml:space="preserve"> </w:t>
      </w:r>
      <w:proofErr w:type="spellStart"/>
      <w:r>
        <w:t>adresuar</w:t>
      </w:r>
      <w:proofErr w:type="spellEnd"/>
      <w:r>
        <w:t xml:space="preserve"> </w:t>
      </w:r>
      <w:proofErr w:type="spellStart"/>
      <w:r w:rsidR="00723D1C">
        <w:t>organizatës</w:t>
      </w:r>
      <w:proofErr w:type="spellEnd"/>
      <w:r w:rsidR="00723D1C">
        <w:t xml:space="preserve"> </w:t>
      </w:r>
      <w:proofErr w:type="spellStart"/>
      <w:r w:rsidR="00723D1C">
        <w:t>ndërkombëtare</w:t>
      </w:r>
      <w:proofErr w:type="spellEnd"/>
      <w:r w:rsidR="00723D1C">
        <w:t xml:space="preserve"> UNICEF , </w:t>
      </w:r>
      <w:proofErr w:type="spellStart"/>
      <w:r w:rsidR="00723D1C">
        <w:t>zaatimin</w:t>
      </w:r>
      <w:proofErr w:type="spellEnd"/>
      <w:r w:rsidR="00723D1C">
        <w:t xml:space="preserve"> e </w:t>
      </w:r>
      <w:proofErr w:type="spellStart"/>
      <w:r w:rsidR="00723D1C">
        <w:t>projektit</w:t>
      </w:r>
      <w:proofErr w:type="spellEnd"/>
      <w:r w:rsidR="00723D1C">
        <w:t xml:space="preserve"> “ </w:t>
      </w:r>
      <w:proofErr w:type="spellStart"/>
      <w:r w:rsidR="00723D1C">
        <w:t>Furnizimi</w:t>
      </w:r>
      <w:proofErr w:type="spellEnd"/>
      <w:r w:rsidR="00723D1C">
        <w:t xml:space="preserve"> me </w:t>
      </w:r>
      <w:proofErr w:type="spellStart"/>
      <w:r w:rsidR="00723D1C">
        <w:t>Kende</w:t>
      </w:r>
      <w:proofErr w:type="spellEnd"/>
      <w:r w:rsidR="00723D1C">
        <w:t xml:space="preserve"> </w:t>
      </w:r>
      <w:proofErr w:type="spellStart"/>
      <w:r w:rsidR="00723D1C">
        <w:t>loje</w:t>
      </w:r>
      <w:proofErr w:type="spellEnd"/>
      <w:r w:rsidR="00723D1C">
        <w:t xml:space="preserve"> </w:t>
      </w:r>
      <w:proofErr w:type="spellStart"/>
      <w:r w:rsidR="00723D1C">
        <w:t>Gjithëpërfshirëse</w:t>
      </w:r>
      <w:proofErr w:type="spellEnd"/>
      <w:r w:rsidR="00723D1C">
        <w:t xml:space="preserve"> “ </w:t>
      </w:r>
      <w:proofErr w:type="spellStart"/>
      <w:r w:rsidR="00723D1C">
        <w:t>në</w:t>
      </w:r>
      <w:proofErr w:type="spellEnd"/>
      <w:r w:rsidR="00723D1C">
        <w:t xml:space="preserve"> </w:t>
      </w:r>
      <w:proofErr w:type="spellStart"/>
      <w:r w:rsidR="00723D1C">
        <w:t>ambientet</w:t>
      </w:r>
      <w:proofErr w:type="spellEnd"/>
      <w:r w:rsidR="00723D1C">
        <w:t xml:space="preserve"> e </w:t>
      </w:r>
      <w:proofErr w:type="spellStart"/>
      <w:r w:rsidR="00723D1C">
        <w:t>jashtme</w:t>
      </w:r>
      <w:proofErr w:type="spellEnd"/>
      <w:r w:rsidR="00723D1C">
        <w:t xml:space="preserve"> </w:t>
      </w:r>
      <w:proofErr w:type="spellStart"/>
      <w:r w:rsidR="00723D1C">
        <w:t>të</w:t>
      </w:r>
      <w:proofErr w:type="spellEnd"/>
      <w:r w:rsidR="00723D1C">
        <w:t xml:space="preserve"> </w:t>
      </w:r>
      <w:proofErr w:type="spellStart"/>
      <w:r w:rsidR="00723D1C">
        <w:t>çerdhes</w:t>
      </w:r>
      <w:proofErr w:type="spellEnd"/>
      <w:r w:rsidR="00723D1C">
        <w:t xml:space="preserve"> “</w:t>
      </w:r>
      <w:proofErr w:type="spellStart"/>
      <w:r w:rsidR="00723D1C">
        <w:t>Dardania</w:t>
      </w:r>
      <w:proofErr w:type="spellEnd"/>
      <w:r w:rsidR="00723D1C">
        <w:t>”</w:t>
      </w:r>
    </w:p>
    <w:p w:rsidR="006732AC" w:rsidRPr="00000B35" w:rsidRDefault="006732AC" w:rsidP="00000B35">
      <w:pPr>
        <w:pStyle w:val="ListParagraph"/>
        <w:jc w:val="both"/>
        <w:rPr>
          <w:sz w:val="20"/>
          <w:szCs w:val="20"/>
        </w:rPr>
      </w:pPr>
    </w:p>
    <w:p w:rsidR="000C31D0" w:rsidRPr="00AC7317" w:rsidRDefault="000C31D0" w:rsidP="00A477CC">
      <w:pPr>
        <w:spacing w:after="200" w:line="360" w:lineRule="auto"/>
        <w:contextualSpacing/>
        <w:jc w:val="both"/>
        <w:rPr>
          <w:rFonts w:cs="Calibri"/>
        </w:rPr>
      </w:pPr>
    </w:p>
    <w:tbl>
      <w:tblPr>
        <w:tblW w:w="6500" w:type="dxa"/>
        <w:jc w:val="center"/>
        <w:tblLook w:val="04A0" w:firstRow="1" w:lastRow="0" w:firstColumn="1" w:lastColumn="0" w:noHBand="0" w:noVBand="1"/>
      </w:tblPr>
      <w:tblGrid>
        <w:gridCol w:w="1700"/>
        <w:gridCol w:w="960"/>
        <w:gridCol w:w="960"/>
        <w:gridCol w:w="960"/>
        <w:gridCol w:w="960"/>
        <w:gridCol w:w="960"/>
      </w:tblGrid>
      <w:tr w:rsidR="00A477CC" w:rsidRPr="0071536F" w:rsidTr="00A477CC">
        <w:trPr>
          <w:trHeight w:val="300"/>
          <w:jc w:val="center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7CC" w:rsidRPr="0071536F" w:rsidRDefault="00A477CC" w:rsidP="00A477CC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7CC" w:rsidRPr="0071536F" w:rsidRDefault="00A477CC" w:rsidP="00A477CC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7CC" w:rsidRPr="0071536F" w:rsidRDefault="00A477CC" w:rsidP="00A477CC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71536F">
              <w:rPr>
                <w:rFonts w:ascii="Calibri" w:hAnsi="Calibri" w:cs="Calibri"/>
                <w:color w:val="000000"/>
              </w:rPr>
              <w:t>Publike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7CC" w:rsidRPr="0071536F" w:rsidRDefault="00A477CC" w:rsidP="00A477CC">
            <w:pPr>
              <w:rPr>
                <w:rFonts w:ascii="Calibri" w:hAnsi="Calibri" w:cs="Calibri"/>
                <w:color w:val="000000"/>
              </w:rPr>
            </w:pPr>
            <w:r w:rsidRPr="0071536F">
              <w:rPr>
                <w:rFonts w:ascii="Calibri" w:hAnsi="Calibri" w:cs="Calibri"/>
                <w:color w:val="000000"/>
              </w:rPr>
              <w:t>Private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7CC" w:rsidRPr="0071536F" w:rsidRDefault="00A477CC" w:rsidP="00A477CC">
            <w:pPr>
              <w:rPr>
                <w:rFonts w:ascii="Calibri" w:hAnsi="Calibri" w:cs="Calibri"/>
                <w:color w:val="000000"/>
              </w:rPr>
            </w:pPr>
            <w:r w:rsidRPr="0071536F">
              <w:rPr>
                <w:rFonts w:ascii="Calibri" w:hAnsi="Calibri" w:cs="Calibri"/>
                <w:color w:val="000000"/>
              </w:rPr>
              <w:t>Serb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7CC" w:rsidRPr="0071536F" w:rsidRDefault="00A477CC" w:rsidP="00A477CC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A477CC" w:rsidRPr="0071536F" w:rsidTr="00A477CC">
        <w:trPr>
          <w:trHeight w:val="300"/>
          <w:jc w:val="center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7CC" w:rsidRPr="0071536F" w:rsidRDefault="00A477CC" w:rsidP="00A477CC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7CC" w:rsidRPr="0071536F" w:rsidRDefault="00A477CC" w:rsidP="00A477CC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7CC" w:rsidRPr="0071536F" w:rsidRDefault="00A477CC" w:rsidP="00A477CC">
            <w:pPr>
              <w:rPr>
                <w:rFonts w:ascii="Calibri" w:hAnsi="Calibri" w:cs="Calibri"/>
                <w:color w:val="000000"/>
              </w:rPr>
            </w:pPr>
            <w:r w:rsidRPr="0071536F">
              <w:rPr>
                <w:rFonts w:ascii="Calibri" w:hAnsi="Calibri" w:cs="Calibri"/>
                <w:color w:val="000000"/>
              </w:rPr>
              <w:t>NX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7CC" w:rsidRPr="0071536F" w:rsidRDefault="00A477CC" w:rsidP="00A477CC">
            <w:pPr>
              <w:rPr>
                <w:rFonts w:ascii="Calibri" w:hAnsi="Calibri" w:cs="Calibri"/>
                <w:color w:val="000000"/>
              </w:rPr>
            </w:pPr>
            <w:r w:rsidRPr="0071536F">
              <w:rPr>
                <w:rFonts w:ascii="Calibri" w:hAnsi="Calibri" w:cs="Calibri"/>
                <w:color w:val="000000"/>
              </w:rPr>
              <w:t>NX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7CC" w:rsidRPr="0071536F" w:rsidRDefault="00A477CC" w:rsidP="00A477C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7CC" w:rsidRPr="0071536F" w:rsidRDefault="00A477CC" w:rsidP="00A477CC">
            <w:pPr>
              <w:rPr>
                <w:rFonts w:ascii="Calibri" w:hAnsi="Calibri" w:cs="Calibri"/>
                <w:color w:val="000000"/>
              </w:rPr>
            </w:pPr>
            <w:r w:rsidRPr="0071536F">
              <w:rPr>
                <w:rFonts w:ascii="Calibri" w:hAnsi="Calibri" w:cs="Calibri"/>
                <w:color w:val="000000"/>
              </w:rPr>
              <w:t>Total</w:t>
            </w:r>
          </w:p>
        </w:tc>
      </w:tr>
      <w:tr w:rsidR="00A477CC" w:rsidRPr="0071536F" w:rsidTr="00A477CC">
        <w:trPr>
          <w:trHeight w:val="300"/>
          <w:jc w:val="center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7CC" w:rsidRPr="0071536F" w:rsidRDefault="00A477CC" w:rsidP="00A477CC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71536F">
              <w:rPr>
                <w:rFonts w:ascii="Calibri" w:hAnsi="Calibri" w:cs="Calibri"/>
                <w:color w:val="000000"/>
              </w:rPr>
              <w:t>Grupa</w:t>
            </w:r>
            <w:proofErr w:type="spellEnd"/>
            <w:r w:rsidRPr="0071536F">
              <w:rPr>
                <w:rFonts w:ascii="Calibri" w:hAnsi="Calibri" w:cs="Calibri"/>
                <w:color w:val="000000"/>
              </w:rPr>
              <w:t xml:space="preserve"> IP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7CC" w:rsidRPr="0071536F" w:rsidRDefault="00A477CC" w:rsidP="00A477CC">
            <w:pPr>
              <w:rPr>
                <w:rFonts w:ascii="Calibri" w:hAnsi="Calibri" w:cs="Calibri"/>
                <w:color w:val="000000"/>
              </w:rPr>
            </w:pPr>
            <w:r w:rsidRPr="0071536F">
              <w:rPr>
                <w:rFonts w:ascii="Calibri" w:hAnsi="Calibri" w:cs="Calibri"/>
                <w:color w:val="000000"/>
              </w:rPr>
              <w:t xml:space="preserve">1-2 </w:t>
            </w:r>
            <w:proofErr w:type="spellStart"/>
            <w:r w:rsidRPr="0071536F">
              <w:rPr>
                <w:rFonts w:ascii="Calibri" w:hAnsi="Calibri" w:cs="Calibri"/>
                <w:color w:val="000000"/>
              </w:rPr>
              <w:t>vjet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7CC" w:rsidRPr="0071536F" w:rsidRDefault="00A477CC" w:rsidP="00A477CC">
            <w:pPr>
              <w:jc w:val="right"/>
              <w:rPr>
                <w:rFonts w:ascii="Calibri" w:hAnsi="Calibri" w:cs="Calibri"/>
                <w:color w:val="000000"/>
              </w:rPr>
            </w:pPr>
            <w:r w:rsidRPr="0071536F"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7CC" w:rsidRPr="0071536F" w:rsidRDefault="00A477CC" w:rsidP="00A477CC">
            <w:pPr>
              <w:jc w:val="right"/>
              <w:rPr>
                <w:rFonts w:ascii="Calibri" w:hAnsi="Calibri" w:cs="Calibri"/>
                <w:color w:val="000000"/>
              </w:rPr>
            </w:pPr>
            <w:r w:rsidRPr="0071536F"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7CC" w:rsidRPr="0071536F" w:rsidRDefault="00A477CC" w:rsidP="00A477C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7CC" w:rsidRPr="0071536F" w:rsidRDefault="00A477CC" w:rsidP="00A477CC">
            <w:pPr>
              <w:jc w:val="right"/>
              <w:rPr>
                <w:rFonts w:ascii="Calibri" w:hAnsi="Calibri" w:cs="Calibri"/>
                <w:color w:val="000000"/>
              </w:rPr>
            </w:pPr>
            <w:r w:rsidRPr="0071536F">
              <w:rPr>
                <w:rFonts w:ascii="Calibri" w:hAnsi="Calibri" w:cs="Calibri"/>
                <w:color w:val="000000"/>
              </w:rPr>
              <w:t>110</w:t>
            </w:r>
          </w:p>
        </w:tc>
      </w:tr>
      <w:tr w:rsidR="00A477CC" w:rsidRPr="0071536F" w:rsidTr="00A477CC">
        <w:trPr>
          <w:trHeight w:val="300"/>
          <w:jc w:val="center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7CC" w:rsidRPr="0071536F" w:rsidRDefault="00A477CC" w:rsidP="00A477CC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71536F">
              <w:rPr>
                <w:rFonts w:ascii="Calibri" w:hAnsi="Calibri" w:cs="Calibri"/>
                <w:color w:val="000000"/>
              </w:rPr>
              <w:t>Shkolla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7CC" w:rsidRPr="0071536F" w:rsidRDefault="00A477CC" w:rsidP="00A477C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7CC" w:rsidRPr="0071536F" w:rsidRDefault="00A477CC" w:rsidP="00A477CC">
            <w:pPr>
              <w:jc w:val="right"/>
              <w:rPr>
                <w:rFonts w:ascii="Calibri" w:hAnsi="Calibri" w:cs="Calibri"/>
                <w:color w:val="000000"/>
              </w:rPr>
            </w:pPr>
            <w:r w:rsidRPr="0071536F"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7CC" w:rsidRPr="0071536F" w:rsidRDefault="00A477CC" w:rsidP="00A477CC">
            <w:pPr>
              <w:jc w:val="right"/>
              <w:rPr>
                <w:rFonts w:ascii="Calibri" w:hAnsi="Calibri" w:cs="Calibri"/>
                <w:color w:val="000000"/>
              </w:rPr>
            </w:pPr>
            <w:r w:rsidRPr="0071536F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7CC" w:rsidRPr="0071536F" w:rsidRDefault="00A477CC" w:rsidP="00A477C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7CC" w:rsidRPr="0071536F" w:rsidRDefault="00A477CC" w:rsidP="00A477CC">
            <w:pPr>
              <w:jc w:val="right"/>
              <w:rPr>
                <w:rFonts w:ascii="Calibri" w:hAnsi="Calibri" w:cs="Calibri"/>
                <w:color w:val="000000"/>
              </w:rPr>
            </w:pPr>
            <w:r w:rsidRPr="0071536F">
              <w:rPr>
                <w:rFonts w:ascii="Calibri" w:hAnsi="Calibri" w:cs="Calibri"/>
                <w:color w:val="000000"/>
              </w:rPr>
              <w:t>11</w:t>
            </w:r>
          </w:p>
        </w:tc>
      </w:tr>
      <w:tr w:rsidR="00A477CC" w:rsidRPr="0071536F" w:rsidTr="00A477CC">
        <w:trPr>
          <w:trHeight w:val="300"/>
          <w:jc w:val="center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7CC" w:rsidRPr="0071536F" w:rsidRDefault="00A477CC" w:rsidP="00A477CC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71536F">
              <w:rPr>
                <w:rFonts w:ascii="Calibri" w:hAnsi="Calibri" w:cs="Calibri"/>
                <w:color w:val="000000"/>
              </w:rPr>
              <w:t>Grupa</w:t>
            </w:r>
            <w:proofErr w:type="spellEnd"/>
            <w:r w:rsidRPr="0071536F">
              <w:rPr>
                <w:rFonts w:ascii="Calibri" w:hAnsi="Calibri" w:cs="Calibri"/>
                <w:color w:val="000000"/>
              </w:rPr>
              <w:t xml:space="preserve"> IP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7CC" w:rsidRPr="0071536F" w:rsidRDefault="00A477CC" w:rsidP="00A477CC">
            <w:pPr>
              <w:rPr>
                <w:rFonts w:ascii="Calibri" w:hAnsi="Calibri" w:cs="Calibri"/>
                <w:color w:val="000000"/>
              </w:rPr>
            </w:pPr>
            <w:r w:rsidRPr="0071536F">
              <w:rPr>
                <w:rFonts w:ascii="Calibri" w:hAnsi="Calibri" w:cs="Calibri"/>
                <w:color w:val="000000"/>
              </w:rPr>
              <w:t xml:space="preserve">2-3 </w:t>
            </w:r>
            <w:proofErr w:type="spellStart"/>
            <w:r w:rsidRPr="0071536F">
              <w:rPr>
                <w:rFonts w:ascii="Calibri" w:hAnsi="Calibri" w:cs="Calibri"/>
                <w:color w:val="000000"/>
              </w:rPr>
              <w:t>vjet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7CC" w:rsidRPr="0071536F" w:rsidRDefault="00A477CC" w:rsidP="00A477CC">
            <w:pPr>
              <w:jc w:val="right"/>
              <w:rPr>
                <w:rFonts w:ascii="Calibri" w:hAnsi="Calibri" w:cs="Calibri"/>
                <w:color w:val="000000"/>
              </w:rPr>
            </w:pPr>
            <w:r w:rsidRPr="0071536F">
              <w:rPr>
                <w:rFonts w:ascii="Calibri" w:hAnsi="Calibri" w:cs="Calibri"/>
                <w:color w:val="000000"/>
              </w:rPr>
              <w:t>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7CC" w:rsidRPr="0071536F" w:rsidRDefault="00A477CC" w:rsidP="00A477CC">
            <w:pPr>
              <w:jc w:val="right"/>
              <w:rPr>
                <w:rFonts w:ascii="Calibri" w:hAnsi="Calibri" w:cs="Calibri"/>
                <w:color w:val="000000"/>
              </w:rPr>
            </w:pPr>
            <w:r w:rsidRPr="0071536F"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7CC" w:rsidRPr="0071536F" w:rsidRDefault="00A477CC" w:rsidP="00A477C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7CC" w:rsidRPr="0071536F" w:rsidRDefault="00A477CC" w:rsidP="00A477CC">
            <w:pPr>
              <w:jc w:val="right"/>
              <w:rPr>
                <w:rFonts w:ascii="Calibri" w:hAnsi="Calibri" w:cs="Calibri"/>
                <w:color w:val="000000"/>
              </w:rPr>
            </w:pPr>
            <w:r w:rsidRPr="0071536F">
              <w:rPr>
                <w:rFonts w:ascii="Calibri" w:hAnsi="Calibri" w:cs="Calibri"/>
                <w:color w:val="000000"/>
              </w:rPr>
              <w:t>157</w:t>
            </w:r>
          </w:p>
        </w:tc>
      </w:tr>
      <w:tr w:rsidR="00A477CC" w:rsidRPr="0071536F" w:rsidTr="00A477CC">
        <w:trPr>
          <w:trHeight w:val="300"/>
          <w:jc w:val="center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7CC" w:rsidRPr="0071536F" w:rsidRDefault="00A477CC" w:rsidP="00A477CC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71536F">
              <w:rPr>
                <w:rFonts w:ascii="Calibri" w:hAnsi="Calibri" w:cs="Calibri"/>
                <w:color w:val="000000"/>
              </w:rPr>
              <w:t>Shkolla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7CC" w:rsidRPr="0071536F" w:rsidRDefault="00A477CC" w:rsidP="00A477C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7CC" w:rsidRPr="0071536F" w:rsidRDefault="00A477CC" w:rsidP="00A477CC">
            <w:pPr>
              <w:jc w:val="right"/>
              <w:rPr>
                <w:rFonts w:ascii="Calibri" w:hAnsi="Calibri" w:cs="Calibri"/>
                <w:color w:val="000000"/>
              </w:rPr>
            </w:pPr>
            <w:r w:rsidRPr="0071536F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7CC" w:rsidRPr="0071536F" w:rsidRDefault="00A477CC" w:rsidP="00A477CC">
            <w:pPr>
              <w:jc w:val="right"/>
              <w:rPr>
                <w:rFonts w:ascii="Calibri" w:hAnsi="Calibri" w:cs="Calibri"/>
                <w:color w:val="000000"/>
              </w:rPr>
            </w:pPr>
            <w:r w:rsidRPr="0071536F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7CC" w:rsidRPr="0071536F" w:rsidRDefault="00A477CC" w:rsidP="00A477C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7CC" w:rsidRPr="0071536F" w:rsidRDefault="00A477CC" w:rsidP="00A477CC">
            <w:pPr>
              <w:jc w:val="right"/>
              <w:rPr>
                <w:rFonts w:ascii="Calibri" w:hAnsi="Calibri" w:cs="Calibri"/>
                <w:color w:val="000000"/>
              </w:rPr>
            </w:pPr>
            <w:r w:rsidRPr="0071536F"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A477CC" w:rsidRPr="0071536F" w:rsidTr="00A477CC">
        <w:trPr>
          <w:trHeight w:val="300"/>
          <w:jc w:val="center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7CC" w:rsidRPr="0071536F" w:rsidRDefault="00A477CC" w:rsidP="00A477CC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71536F">
              <w:rPr>
                <w:rFonts w:ascii="Calibri" w:hAnsi="Calibri" w:cs="Calibri"/>
                <w:color w:val="000000"/>
              </w:rPr>
              <w:t>Grupa</w:t>
            </w:r>
            <w:proofErr w:type="spellEnd"/>
            <w:r w:rsidRPr="0071536F">
              <w:rPr>
                <w:rFonts w:ascii="Calibri" w:hAnsi="Calibri" w:cs="Calibri"/>
                <w:color w:val="000000"/>
              </w:rPr>
              <w:t xml:space="preserve"> IP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7CC" w:rsidRPr="0071536F" w:rsidRDefault="00A477CC" w:rsidP="00A477CC">
            <w:pPr>
              <w:rPr>
                <w:rFonts w:ascii="Calibri" w:hAnsi="Calibri" w:cs="Calibri"/>
                <w:color w:val="000000"/>
              </w:rPr>
            </w:pPr>
            <w:r w:rsidRPr="0071536F">
              <w:rPr>
                <w:rFonts w:ascii="Calibri" w:hAnsi="Calibri" w:cs="Calibri"/>
                <w:color w:val="000000"/>
              </w:rPr>
              <w:t xml:space="preserve">3-4 </w:t>
            </w:r>
            <w:proofErr w:type="spellStart"/>
            <w:r w:rsidRPr="0071536F">
              <w:rPr>
                <w:rFonts w:ascii="Calibri" w:hAnsi="Calibri" w:cs="Calibri"/>
                <w:color w:val="000000"/>
              </w:rPr>
              <w:t>vjet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7CC" w:rsidRPr="0071536F" w:rsidRDefault="00A477CC" w:rsidP="00A477CC">
            <w:pPr>
              <w:jc w:val="right"/>
              <w:rPr>
                <w:rFonts w:ascii="Calibri" w:hAnsi="Calibri" w:cs="Calibri"/>
                <w:color w:val="000000"/>
              </w:rPr>
            </w:pPr>
            <w:r w:rsidRPr="0071536F">
              <w:rPr>
                <w:rFonts w:ascii="Calibri" w:hAnsi="Calibri" w:cs="Calibri"/>
                <w:color w:val="000000"/>
              </w:rPr>
              <w:t>104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7CC" w:rsidRPr="0071536F" w:rsidRDefault="00A477CC" w:rsidP="00A477CC">
            <w:pPr>
              <w:jc w:val="right"/>
              <w:rPr>
                <w:rFonts w:ascii="Calibri" w:hAnsi="Calibri" w:cs="Calibri"/>
                <w:color w:val="000000"/>
              </w:rPr>
            </w:pPr>
            <w:r w:rsidRPr="0071536F">
              <w:rPr>
                <w:rFonts w:ascii="Calibri" w:hAnsi="Calibri" w:cs="Calibri"/>
                <w:color w:val="000000"/>
              </w:rPr>
              <w:t>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7CC" w:rsidRPr="0071536F" w:rsidRDefault="00A477CC" w:rsidP="00A477C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7CC" w:rsidRPr="0071536F" w:rsidRDefault="00A477CC" w:rsidP="00A477CC">
            <w:pPr>
              <w:jc w:val="right"/>
              <w:rPr>
                <w:rFonts w:ascii="Calibri" w:hAnsi="Calibri" w:cs="Calibri"/>
                <w:color w:val="000000"/>
              </w:rPr>
            </w:pPr>
            <w:r w:rsidRPr="0071536F">
              <w:rPr>
                <w:rFonts w:ascii="Calibri" w:hAnsi="Calibri" w:cs="Calibri"/>
                <w:color w:val="000000"/>
              </w:rPr>
              <w:t>186</w:t>
            </w:r>
          </w:p>
        </w:tc>
      </w:tr>
      <w:tr w:rsidR="00A477CC" w:rsidRPr="0071536F" w:rsidTr="00A477CC">
        <w:trPr>
          <w:trHeight w:val="300"/>
          <w:jc w:val="center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7CC" w:rsidRPr="0071536F" w:rsidRDefault="00A477CC" w:rsidP="00A477CC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71536F">
              <w:rPr>
                <w:rFonts w:ascii="Calibri" w:hAnsi="Calibri" w:cs="Calibri"/>
                <w:color w:val="000000"/>
              </w:rPr>
              <w:t>Shkolla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7CC" w:rsidRPr="0071536F" w:rsidRDefault="00A477CC" w:rsidP="00A477C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7CC" w:rsidRPr="0071536F" w:rsidRDefault="00A477CC" w:rsidP="00A477CC">
            <w:pPr>
              <w:jc w:val="right"/>
              <w:rPr>
                <w:rFonts w:ascii="Calibri" w:hAnsi="Calibri" w:cs="Calibri"/>
                <w:color w:val="000000"/>
              </w:rPr>
            </w:pPr>
            <w:r w:rsidRPr="0071536F">
              <w:rPr>
                <w:rFonts w:ascii="Calibri" w:hAnsi="Calibri" w:cs="Calibri"/>
                <w:color w:val="000000"/>
              </w:rPr>
              <w:t>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7CC" w:rsidRPr="0071536F" w:rsidRDefault="00A477CC" w:rsidP="00A477CC">
            <w:pPr>
              <w:jc w:val="right"/>
              <w:rPr>
                <w:rFonts w:ascii="Calibri" w:hAnsi="Calibri" w:cs="Calibri"/>
                <w:color w:val="000000"/>
              </w:rPr>
            </w:pPr>
            <w:r w:rsidRPr="0071536F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7CC" w:rsidRPr="0071536F" w:rsidRDefault="00A477CC" w:rsidP="00A477C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7CC" w:rsidRPr="0071536F" w:rsidRDefault="00A477CC" w:rsidP="00A477CC">
            <w:pPr>
              <w:jc w:val="right"/>
              <w:rPr>
                <w:rFonts w:ascii="Calibri" w:hAnsi="Calibri" w:cs="Calibri"/>
                <w:color w:val="000000"/>
              </w:rPr>
            </w:pPr>
            <w:r w:rsidRPr="0071536F">
              <w:rPr>
                <w:rFonts w:ascii="Calibri" w:hAnsi="Calibri" w:cs="Calibri"/>
                <w:color w:val="000000"/>
              </w:rPr>
              <w:t>67</w:t>
            </w:r>
          </w:p>
        </w:tc>
      </w:tr>
      <w:tr w:rsidR="00A477CC" w:rsidRPr="0071536F" w:rsidTr="00A477CC">
        <w:trPr>
          <w:trHeight w:val="300"/>
          <w:jc w:val="center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7CC" w:rsidRPr="0071536F" w:rsidRDefault="00A477CC" w:rsidP="00A477CC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71536F">
              <w:rPr>
                <w:rFonts w:ascii="Calibri" w:hAnsi="Calibri" w:cs="Calibri"/>
                <w:color w:val="000000"/>
              </w:rPr>
              <w:t>Grupa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7CC" w:rsidRPr="0071536F" w:rsidRDefault="00A477CC" w:rsidP="00A477CC">
            <w:pPr>
              <w:rPr>
                <w:rFonts w:ascii="Calibri" w:hAnsi="Calibri" w:cs="Calibri"/>
                <w:color w:val="000000"/>
              </w:rPr>
            </w:pPr>
            <w:r w:rsidRPr="0071536F">
              <w:rPr>
                <w:rFonts w:ascii="Calibri" w:hAnsi="Calibri" w:cs="Calibri"/>
                <w:color w:val="000000"/>
              </w:rPr>
              <w:t xml:space="preserve">4-5 </w:t>
            </w:r>
            <w:proofErr w:type="spellStart"/>
            <w:r w:rsidRPr="0071536F">
              <w:rPr>
                <w:rFonts w:ascii="Calibri" w:hAnsi="Calibri" w:cs="Calibri"/>
                <w:color w:val="000000"/>
              </w:rPr>
              <w:t>vjet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7CC" w:rsidRPr="0071536F" w:rsidRDefault="00A477CC" w:rsidP="00A477CC">
            <w:pPr>
              <w:jc w:val="right"/>
              <w:rPr>
                <w:rFonts w:ascii="Calibri" w:hAnsi="Calibri" w:cs="Calibri"/>
                <w:color w:val="000000"/>
              </w:rPr>
            </w:pPr>
            <w:r w:rsidRPr="0071536F">
              <w:rPr>
                <w:rFonts w:ascii="Calibri" w:hAnsi="Calibri" w:cs="Calibri"/>
                <w:color w:val="000000"/>
              </w:rPr>
              <w:t>145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7CC" w:rsidRPr="0071536F" w:rsidRDefault="00A477CC" w:rsidP="00A477CC">
            <w:pPr>
              <w:jc w:val="right"/>
              <w:rPr>
                <w:rFonts w:ascii="Calibri" w:hAnsi="Calibri" w:cs="Calibri"/>
                <w:color w:val="000000"/>
              </w:rPr>
            </w:pPr>
            <w:r w:rsidRPr="0071536F">
              <w:rPr>
                <w:rFonts w:ascii="Calibri" w:hAnsi="Calibri" w:cs="Calibri"/>
                <w:color w:val="000000"/>
              </w:rPr>
              <w:t>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7CC" w:rsidRPr="0071536F" w:rsidRDefault="00A477CC" w:rsidP="00A477C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7CC" w:rsidRPr="0071536F" w:rsidRDefault="00A477CC" w:rsidP="00A477CC">
            <w:pPr>
              <w:jc w:val="right"/>
              <w:rPr>
                <w:rFonts w:ascii="Calibri" w:hAnsi="Calibri" w:cs="Calibri"/>
                <w:color w:val="000000"/>
              </w:rPr>
            </w:pPr>
            <w:r w:rsidRPr="0071536F">
              <w:rPr>
                <w:rFonts w:ascii="Calibri" w:hAnsi="Calibri" w:cs="Calibri"/>
                <w:color w:val="000000"/>
              </w:rPr>
              <w:t>224</w:t>
            </w:r>
          </w:p>
        </w:tc>
      </w:tr>
      <w:tr w:rsidR="00A477CC" w:rsidRPr="0071536F" w:rsidTr="00A477CC">
        <w:trPr>
          <w:trHeight w:val="300"/>
          <w:jc w:val="center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7CC" w:rsidRPr="0071536F" w:rsidRDefault="00A477CC" w:rsidP="00A477CC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71536F">
              <w:rPr>
                <w:rFonts w:ascii="Calibri" w:hAnsi="Calibri" w:cs="Calibri"/>
                <w:color w:val="000000"/>
              </w:rPr>
              <w:t>Shkolla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7CC" w:rsidRPr="0071536F" w:rsidRDefault="00A477CC" w:rsidP="00A477C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7CC" w:rsidRPr="0071536F" w:rsidRDefault="00A477CC" w:rsidP="00A477CC">
            <w:pPr>
              <w:jc w:val="right"/>
              <w:rPr>
                <w:rFonts w:ascii="Calibri" w:hAnsi="Calibri" w:cs="Calibri"/>
                <w:color w:val="000000"/>
              </w:rPr>
            </w:pPr>
            <w:r w:rsidRPr="0071536F">
              <w:rPr>
                <w:rFonts w:ascii="Calibri" w:hAnsi="Calibri" w:cs="Calibri"/>
                <w:color w:val="000000"/>
              </w:rPr>
              <w:t>108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7CC" w:rsidRPr="0071536F" w:rsidRDefault="00A477CC" w:rsidP="00A477CC">
            <w:pPr>
              <w:jc w:val="right"/>
              <w:rPr>
                <w:rFonts w:ascii="Calibri" w:hAnsi="Calibri" w:cs="Calibri"/>
                <w:color w:val="000000"/>
              </w:rPr>
            </w:pPr>
            <w:r w:rsidRPr="0071536F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7CC" w:rsidRPr="0071536F" w:rsidRDefault="00A477CC" w:rsidP="00A477C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7CC" w:rsidRPr="0071536F" w:rsidRDefault="00A477CC" w:rsidP="00A477CC">
            <w:pPr>
              <w:jc w:val="right"/>
              <w:rPr>
                <w:rFonts w:ascii="Calibri" w:hAnsi="Calibri" w:cs="Calibri"/>
                <w:color w:val="000000"/>
              </w:rPr>
            </w:pPr>
            <w:r w:rsidRPr="0071536F">
              <w:rPr>
                <w:rFonts w:ascii="Calibri" w:hAnsi="Calibri" w:cs="Calibri"/>
                <w:color w:val="000000"/>
              </w:rPr>
              <w:t>108</w:t>
            </w:r>
          </w:p>
        </w:tc>
      </w:tr>
      <w:tr w:rsidR="00A477CC" w:rsidRPr="0071536F" w:rsidTr="00A477CC">
        <w:trPr>
          <w:trHeight w:val="300"/>
          <w:jc w:val="center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7CC" w:rsidRPr="0071536F" w:rsidRDefault="00A477CC" w:rsidP="00A477CC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71536F">
              <w:rPr>
                <w:rFonts w:ascii="Calibri" w:hAnsi="Calibri" w:cs="Calibri"/>
                <w:color w:val="000000"/>
              </w:rPr>
              <w:t>Grupa</w:t>
            </w:r>
            <w:proofErr w:type="spellEnd"/>
            <w:r w:rsidRPr="0071536F">
              <w:rPr>
                <w:rFonts w:ascii="Calibri" w:hAnsi="Calibri" w:cs="Calibri"/>
                <w:color w:val="000000"/>
              </w:rPr>
              <w:t xml:space="preserve"> IP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7CC" w:rsidRPr="0071536F" w:rsidRDefault="00A477CC" w:rsidP="00A477CC">
            <w:pPr>
              <w:rPr>
                <w:rFonts w:ascii="Calibri" w:hAnsi="Calibri" w:cs="Calibri"/>
                <w:color w:val="000000"/>
              </w:rPr>
            </w:pPr>
            <w:r w:rsidRPr="0071536F">
              <w:rPr>
                <w:rFonts w:ascii="Calibri" w:hAnsi="Calibri" w:cs="Calibri"/>
                <w:color w:val="000000"/>
              </w:rPr>
              <w:t xml:space="preserve">5-6 </w:t>
            </w:r>
            <w:proofErr w:type="spellStart"/>
            <w:r w:rsidRPr="0071536F">
              <w:rPr>
                <w:rFonts w:ascii="Calibri" w:hAnsi="Calibri" w:cs="Calibri"/>
                <w:color w:val="000000"/>
              </w:rPr>
              <w:t>vjet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7CC" w:rsidRPr="0071536F" w:rsidRDefault="00A477CC" w:rsidP="00A477CC">
            <w:pPr>
              <w:jc w:val="right"/>
              <w:rPr>
                <w:rFonts w:ascii="Calibri" w:hAnsi="Calibri" w:cs="Calibri"/>
                <w:color w:val="000000"/>
              </w:rPr>
            </w:pPr>
            <w:r w:rsidRPr="0071536F">
              <w:rPr>
                <w:rFonts w:ascii="Calibri" w:hAnsi="Calibri" w:cs="Calibri"/>
                <w:color w:val="000000"/>
              </w:rPr>
              <w:t>146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7CC" w:rsidRPr="0071536F" w:rsidRDefault="00A477CC" w:rsidP="00A477CC">
            <w:pPr>
              <w:jc w:val="right"/>
              <w:rPr>
                <w:rFonts w:ascii="Calibri" w:hAnsi="Calibri" w:cs="Calibri"/>
                <w:color w:val="000000"/>
              </w:rPr>
            </w:pPr>
            <w:r w:rsidRPr="0071536F">
              <w:rPr>
                <w:rFonts w:ascii="Calibri" w:hAnsi="Calibri" w:cs="Calibri"/>
                <w:color w:val="000000"/>
              </w:rPr>
              <w:t>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7CC" w:rsidRPr="0071536F" w:rsidRDefault="00A477CC" w:rsidP="00A477C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7CC" w:rsidRPr="0071536F" w:rsidRDefault="00A477CC" w:rsidP="00A477CC">
            <w:pPr>
              <w:jc w:val="right"/>
              <w:rPr>
                <w:rFonts w:ascii="Calibri" w:hAnsi="Calibri" w:cs="Calibri"/>
                <w:color w:val="000000"/>
              </w:rPr>
            </w:pPr>
            <w:r w:rsidRPr="0071536F">
              <w:rPr>
                <w:rFonts w:ascii="Calibri" w:hAnsi="Calibri" w:cs="Calibri"/>
                <w:color w:val="000000"/>
              </w:rPr>
              <w:t>239</w:t>
            </w:r>
          </w:p>
        </w:tc>
      </w:tr>
      <w:tr w:rsidR="00A477CC" w:rsidRPr="0071536F" w:rsidTr="00A477CC">
        <w:trPr>
          <w:trHeight w:val="300"/>
          <w:jc w:val="center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7CC" w:rsidRPr="0071536F" w:rsidRDefault="00A477CC" w:rsidP="00A477CC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71536F">
              <w:rPr>
                <w:rFonts w:ascii="Calibri" w:hAnsi="Calibri" w:cs="Calibri"/>
                <w:color w:val="000000"/>
              </w:rPr>
              <w:t>Parafillor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7CC" w:rsidRPr="0071536F" w:rsidRDefault="00A477CC" w:rsidP="00A477C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7CC" w:rsidRPr="0071536F" w:rsidRDefault="00A477CC" w:rsidP="00A477CC">
            <w:pPr>
              <w:jc w:val="right"/>
              <w:rPr>
                <w:rFonts w:ascii="Calibri" w:hAnsi="Calibri" w:cs="Calibri"/>
                <w:color w:val="000000"/>
              </w:rPr>
            </w:pPr>
            <w:r w:rsidRPr="0071536F">
              <w:rPr>
                <w:rFonts w:ascii="Calibri" w:hAnsi="Calibri" w:cs="Calibri"/>
                <w:color w:val="000000"/>
              </w:rPr>
              <w:t>869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7CC" w:rsidRPr="0071536F" w:rsidRDefault="00A477CC" w:rsidP="00A477CC">
            <w:pPr>
              <w:jc w:val="right"/>
              <w:rPr>
                <w:rFonts w:ascii="Calibri" w:hAnsi="Calibri" w:cs="Calibri"/>
                <w:color w:val="000000"/>
              </w:rPr>
            </w:pPr>
            <w:r w:rsidRPr="0071536F"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7CC" w:rsidRPr="0071536F" w:rsidRDefault="00A477CC" w:rsidP="00A477C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7CC" w:rsidRPr="0071536F" w:rsidRDefault="00A477CC" w:rsidP="00A477CC">
            <w:pPr>
              <w:jc w:val="right"/>
              <w:rPr>
                <w:rFonts w:ascii="Calibri" w:hAnsi="Calibri" w:cs="Calibri"/>
                <w:color w:val="000000"/>
              </w:rPr>
            </w:pPr>
            <w:r w:rsidRPr="0071536F">
              <w:rPr>
                <w:rFonts w:ascii="Calibri" w:hAnsi="Calibri" w:cs="Calibri"/>
                <w:color w:val="000000"/>
              </w:rPr>
              <w:t>920</w:t>
            </w:r>
          </w:p>
        </w:tc>
      </w:tr>
      <w:tr w:rsidR="00A477CC" w:rsidRPr="0071536F" w:rsidTr="00A477CC">
        <w:trPr>
          <w:trHeight w:val="300"/>
          <w:jc w:val="center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7CC" w:rsidRPr="0071536F" w:rsidRDefault="00A477CC" w:rsidP="00A477CC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71536F">
              <w:rPr>
                <w:rFonts w:ascii="Calibri" w:hAnsi="Calibri" w:cs="Calibri"/>
                <w:color w:val="000000"/>
              </w:rPr>
              <w:t>Klasa</w:t>
            </w:r>
            <w:proofErr w:type="spellEnd"/>
            <w:r w:rsidRPr="0071536F">
              <w:rPr>
                <w:rFonts w:ascii="Calibri" w:hAnsi="Calibri" w:cs="Calibri"/>
                <w:color w:val="000000"/>
              </w:rPr>
              <w:t xml:space="preserve"> 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7CC" w:rsidRPr="0071536F" w:rsidRDefault="00A477CC" w:rsidP="00A477C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7CC" w:rsidRPr="0071536F" w:rsidRDefault="00A477CC" w:rsidP="00A477CC">
            <w:pPr>
              <w:jc w:val="right"/>
              <w:rPr>
                <w:rFonts w:ascii="Calibri" w:hAnsi="Calibri" w:cs="Calibri"/>
                <w:color w:val="000000"/>
              </w:rPr>
            </w:pPr>
            <w:r w:rsidRPr="0071536F">
              <w:rPr>
                <w:rFonts w:ascii="Calibri" w:hAnsi="Calibri" w:cs="Calibri"/>
                <w:color w:val="000000"/>
              </w:rPr>
              <w:t>1179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7CC" w:rsidRPr="0071536F" w:rsidRDefault="00A477CC" w:rsidP="00A477CC">
            <w:pPr>
              <w:jc w:val="right"/>
              <w:rPr>
                <w:rFonts w:ascii="Calibri" w:hAnsi="Calibri" w:cs="Calibri"/>
                <w:color w:val="000000"/>
              </w:rPr>
            </w:pPr>
            <w:r w:rsidRPr="0071536F">
              <w:rPr>
                <w:rFonts w:ascii="Calibri" w:hAnsi="Calibri" w:cs="Calibri"/>
                <w:color w:val="000000"/>
              </w:rPr>
              <w:t>132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7CC" w:rsidRPr="0071536F" w:rsidRDefault="00A477CC" w:rsidP="00A477C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7CC" w:rsidRPr="0071536F" w:rsidRDefault="00A477CC" w:rsidP="00A477CC">
            <w:pPr>
              <w:jc w:val="right"/>
              <w:rPr>
                <w:rFonts w:ascii="Calibri" w:hAnsi="Calibri" w:cs="Calibri"/>
                <w:color w:val="000000"/>
              </w:rPr>
            </w:pPr>
            <w:r w:rsidRPr="0071536F">
              <w:rPr>
                <w:rFonts w:ascii="Calibri" w:hAnsi="Calibri" w:cs="Calibri"/>
                <w:color w:val="000000"/>
              </w:rPr>
              <w:t>1311</w:t>
            </w:r>
          </w:p>
        </w:tc>
      </w:tr>
      <w:tr w:rsidR="00A477CC" w:rsidRPr="0071536F" w:rsidTr="00A477CC">
        <w:trPr>
          <w:trHeight w:val="300"/>
          <w:jc w:val="center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7CC" w:rsidRPr="0071536F" w:rsidRDefault="00A477CC" w:rsidP="00A477CC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71536F">
              <w:rPr>
                <w:rFonts w:ascii="Calibri" w:hAnsi="Calibri" w:cs="Calibri"/>
                <w:color w:val="000000"/>
              </w:rPr>
              <w:t>Klasa</w:t>
            </w:r>
            <w:proofErr w:type="spellEnd"/>
            <w:r w:rsidRPr="0071536F">
              <w:rPr>
                <w:rFonts w:ascii="Calibri" w:hAnsi="Calibri" w:cs="Calibri"/>
                <w:color w:val="000000"/>
              </w:rPr>
              <w:t xml:space="preserve"> 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7CC" w:rsidRPr="0071536F" w:rsidRDefault="00A477CC" w:rsidP="00A477C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7CC" w:rsidRPr="0071536F" w:rsidRDefault="00A477CC" w:rsidP="00A477CC">
            <w:pPr>
              <w:jc w:val="right"/>
              <w:rPr>
                <w:rFonts w:ascii="Calibri" w:hAnsi="Calibri" w:cs="Calibri"/>
                <w:color w:val="000000"/>
              </w:rPr>
            </w:pPr>
            <w:r w:rsidRPr="0071536F">
              <w:rPr>
                <w:rFonts w:ascii="Calibri" w:hAnsi="Calibri" w:cs="Calibri"/>
                <w:color w:val="000000"/>
              </w:rPr>
              <w:t>1034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7CC" w:rsidRPr="0071536F" w:rsidRDefault="00A477CC" w:rsidP="00A477CC">
            <w:pPr>
              <w:jc w:val="right"/>
              <w:rPr>
                <w:rFonts w:ascii="Calibri" w:hAnsi="Calibri" w:cs="Calibri"/>
                <w:color w:val="000000"/>
              </w:rPr>
            </w:pPr>
            <w:r w:rsidRPr="0071536F">
              <w:rPr>
                <w:rFonts w:ascii="Calibri" w:hAnsi="Calibri" w:cs="Calibri"/>
                <w:color w:val="000000"/>
              </w:rPr>
              <w:t>131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7CC" w:rsidRPr="0071536F" w:rsidRDefault="00A477CC" w:rsidP="00A477C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7CC" w:rsidRPr="0071536F" w:rsidRDefault="00A477CC" w:rsidP="00A477CC">
            <w:pPr>
              <w:jc w:val="right"/>
              <w:rPr>
                <w:rFonts w:ascii="Calibri" w:hAnsi="Calibri" w:cs="Calibri"/>
                <w:color w:val="000000"/>
              </w:rPr>
            </w:pPr>
            <w:r w:rsidRPr="0071536F">
              <w:rPr>
                <w:rFonts w:ascii="Calibri" w:hAnsi="Calibri" w:cs="Calibri"/>
                <w:color w:val="000000"/>
              </w:rPr>
              <w:t>1165</w:t>
            </w:r>
          </w:p>
        </w:tc>
      </w:tr>
      <w:tr w:rsidR="00A477CC" w:rsidRPr="0071536F" w:rsidTr="00A477CC">
        <w:trPr>
          <w:trHeight w:val="300"/>
          <w:jc w:val="center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7CC" w:rsidRPr="0071536F" w:rsidRDefault="00A477CC" w:rsidP="00A477CC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71536F">
              <w:rPr>
                <w:rFonts w:ascii="Calibri" w:hAnsi="Calibri" w:cs="Calibri"/>
                <w:color w:val="000000"/>
              </w:rPr>
              <w:t>Klasa</w:t>
            </w:r>
            <w:proofErr w:type="spellEnd"/>
            <w:r w:rsidRPr="0071536F">
              <w:rPr>
                <w:rFonts w:ascii="Calibri" w:hAnsi="Calibri" w:cs="Calibri"/>
                <w:color w:val="000000"/>
              </w:rPr>
              <w:t xml:space="preserve"> 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7CC" w:rsidRPr="0071536F" w:rsidRDefault="00A477CC" w:rsidP="00A477C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7CC" w:rsidRPr="0071536F" w:rsidRDefault="00A477CC" w:rsidP="00A477CC">
            <w:pPr>
              <w:jc w:val="right"/>
              <w:rPr>
                <w:rFonts w:ascii="Calibri" w:hAnsi="Calibri" w:cs="Calibri"/>
                <w:color w:val="000000"/>
              </w:rPr>
            </w:pPr>
            <w:r w:rsidRPr="0071536F">
              <w:rPr>
                <w:rFonts w:ascii="Calibri" w:hAnsi="Calibri" w:cs="Calibri"/>
                <w:color w:val="000000"/>
              </w:rPr>
              <w:t>1076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7CC" w:rsidRPr="0071536F" w:rsidRDefault="00A477CC" w:rsidP="00A477CC">
            <w:pPr>
              <w:jc w:val="right"/>
              <w:rPr>
                <w:rFonts w:ascii="Calibri" w:hAnsi="Calibri" w:cs="Calibri"/>
                <w:color w:val="000000"/>
              </w:rPr>
            </w:pPr>
            <w:r w:rsidRPr="0071536F">
              <w:rPr>
                <w:rFonts w:ascii="Calibri" w:hAnsi="Calibri" w:cs="Calibri"/>
                <w:color w:val="000000"/>
              </w:rPr>
              <w:t>108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7CC" w:rsidRPr="0071536F" w:rsidRDefault="00A477CC" w:rsidP="00A477C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7CC" w:rsidRPr="0071536F" w:rsidRDefault="00A477CC" w:rsidP="00A477CC">
            <w:pPr>
              <w:jc w:val="right"/>
              <w:rPr>
                <w:rFonts w:ascii="Calibri" w:hAnsi="Calibri" w:cs="Calibri"/>
                <w:color w:val="000000"/>
              </w:rPr>
            </w:pPr>
            <w:r w:rsidRPr="0071536F">
              <w:rPr>
                <w:rFonts w:ascii="Calibri" w:hAnsi="Calibri" w:cs="Calibri"/>
                <w:color w:val="000000"/>
              </w:rPr>
              <w:t>1184</w:t>
            </w:r>
          </w:p>
        </w:tc>
      </w:tr>
      <w:tr w:rsidR="00A477CC" w:rsidRPr="0071536F" w:rsidTr="00A477CC">
        <w:trPr>
          <w:trHeight w:val="300"/>
          <w:jc w:val="center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7CC" w:rsidRPr="0071536F" w:rsidRDefault="00A477CC" w:rsidP="00A477CC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71536F">
              <w:rPr>
                <w:rFonts w:ascii="Calibri" w:hAnsi="Calibri" w:cs="Calibri"/>
                <w:color w:val="000000"/>
              </w:rPr>
              <w:t>Klasa</w:t>
            </w:r>
            <w:proofErr w:type="spellEnd"/>
            <w:r w:rsidRPr="0071536F">
              <w:rPr>
                <w:rFonts w:ascii="Calibri" w:hAnsi="Calibri" w:cs="Calibri"/>
                <w:color w:val="000000"/>
              </w:rPr>
              <w:t xml:space="preserve"> 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7CC" w:rsidRPr="0071536F" w:rsidRDefault="00A477CC" w:rsidP="00A477C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7CC" w:rsidRPr="0071536F" w:rsidRDefault="00A477CC" w:rsidP="00A477CC">
            <w:pPr>
              <w:jc w:val="right"/>
              <w:rPr>
                <w:rFonts w:ascii="Calibri" w:hAnsi="Calibri" w:cs="Calibri"/>
                <w:color w:val="000000"/>
              </w:rPr>
            </w:pPr>
            <w:r w:rsidRPr="0071536F">
              <w:rPr>
                <w:rFonts w:ascii="Calibri" w:hAnsi="Calibri" w:cs="Calibri"/>
                <w:color w:val="000000"/>
              </w:rPr>
              <w:t>1039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7CC" w:rsidRPr="0071536F" w:rsidRDefault="00A477CC" w:rsidP="00A477CC">
            <w:pPr>
              <w:jc w:val="right"/>
              <w:rPr>
                <w:rFonts w:ascii="Calibri" w:hAnsi="Calibri" w:cs="Calibri"/>
                <w:color w:val="000000"/>
              </w:rPr>
            </w:pPr>
            <w:r w:rsidRPr="0071536F">
              <w:rPr>
                <w:rFonts w:ascii="Calibri" w:hAnsi="Calibri" w:cs="Calibri"/>
                <w:color w:val="000000"/>
              </w:rPr>
              <w:t>123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7CC" w:rsidRPr="0071536F" w:rsidRDefault="00A477CC" w:rsidP="00A477C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7CC" w:rsidRPr="0071536F" w:rsidRDefault="00A477CC" w:rsidP="00A477CC">
            <w:pPr>
              <w:jc w:val="right"/>
              <w:rPr>
                <w:rFonts w:ascii="Calibri" w:hAnsi="Calibri" w:cs="Calibri"/>
                <w:color w:val="000000"/>
              </w:rPr>
            </w:pPr>
            <w:r w:rsidRPr="0071536F">
              <w:rPr>
                <w:rFonts w:ascii="Calibri" w:hAnsi="Calibri" w:cs="Calibri"/>
                <w:color w:val="000000"/>
              </w:rPr>
              <w:t>1162</w:t>
            </w:r>
          </w:p>
        </w:tc>
      </w:tr>
      <w:tr w:rsidR="00A477CC" w:rsidRPr="0071536F" w:rsidTr="00A477CC">
        <w:trPr>
          <w:trHeight w:val="300"/>
          <w:jc w:val="center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7CC" w:rsidRPr="0071536F" w:rsidRDefault="00A477CC" w:rsidP="00A477CC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71536F">
              <w:rPr>
                <w:rFonts w:ascii="Calibri" w:hAnsi="Calibri" w:cs="Calibri"/>
                <w:color w:val="000000"/>
              </w:rPr>
              <w:t>Klasa</w:t>
            </w:r>
            <w:proofErr w:type="spellEnd"/>
            <w:r w:rsidRPr="0071536F">
              <w:rPr>
                <w:rFonts w:ascii="Calibri" w:hAnsi="Calibri" w:cs="Calibri"/>
                <w:color w:val="000000"/>
              </w:rPr>
              <w:t xml:space="preserve"> 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7CC" w:rsidRPr="0071536F" w:rsidRDefault="00A477CC" w:rsidP="00A477C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7CC" w:rsidRPr="0071536F" w:rsidRDefault="00A477CC" w:rsidP="00A477CC">
            <w:pPr>
              <w:jc w:val="right"/>
              <w:rPr>
                <w:rFonts w:ascii="Calibri" w:hAnsi="Calibri" w:cs="Calibri"/>
                <w:color w:val="000000"/>
              </w:rPr>
            </w:pPr>
            <w:r w:rsidRPr="0071536F">
              <w:rPr>
                <w:rFonts w:ascii="Calibri" w:hAnsi="Calibri" w:cs="Calibri"/>
                <w:color w:val="000000"/>
              </w:rPr>
              <w:t>1114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7CC" w:rsidRPr="0071536F" w:rsidRDefault="00A477CC" w:rsidP="00A477CC">
            <w:pPr>
              <w:jc w:val="right"/>
              <w:rPr>
                <w:rFonts w:ascii="Calibri" w:hAnsi="Calibri" w:cs="Calibri"/>
                <w:color w:val="000000"/>
              </w:rPr>
            </w:pPr>
            <w:r w:rsidRPr="0071536F"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7CC" w:rsidRPr="0071536F" w:rsidRDefault="00A477CC" w:rsidP="00A477C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7CC" w:rsidRPr="0071536F" w:rsidRDefault="00A477CC" w:rsidP="00A477CC">
            <w:pPr>
              <w:jc w:val="right"/>
              <w:rPr>
                <w:rFonts w:ascii="Calibri" w:hAnsi="Calibri" w:cs="Calibri"/>
                <w:color w:val="000000"/>
              </w:rPr>
            </w:pPr>
            <w:r w:rsidRPr="0071536F">
              <w:rPr>
                <w:rFonts w:ascii="Calibri" w:hAnsi="Calibri" w:cs="Calibri"/>
                <w:color w:val="000000"/>
              </w:rPr>
              <w:t>1202</w:t>
            </w:r>
          </w:p>
        </w:tc>
      </w:tr>
      <w:tr w:rsidR="00A477CC" w:rsidRPr="0071536F" w:rsidTr="00A477CC">
        <w:trPr>
          <w:trHeight w:val="300"/>
          <w:jc w:val="center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7CC" w:rsidRPr="0071536F" w:rsidRDefault="00A477CC" w:rsidP="00A477CC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71536F">
              <w:rPr>
                <w:rFonts w:ascii="Calibri" w:hAnsi="Calibri" w:cs="Calibri"/>
                <w:color w:val="000000"/>
              </w:rPr>
              <w:t>Klasa</w:t>
            </w:r>
            <w:proofErr w:type="spellEnd"/>
            <w:r w:rsidRPr="0071536F">
              <w:rPr>
                <w:rFonts w:ascii="Calibri" w:hAnsi="Calibri" w:cs="Calibri"/>
                <w:color w:val="000000"/>
              </w:rPr>
              <w:t xml:space="preserve"> 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7CC" w:rsidRPr="0071536F" w:rsidRDefault="00A477CC" w:rsidP="00A477C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7CC" w:rsidRPr="0071536F" w:rsidRDefault="00A477CC" w:rsidP="00A477CC">
            <w:pPr>
              <w:jc w:val="right"/>
              <w:rPr>
                <w:rFonts w:ascii="Calibri" w:hAnsi="Calibri" w:cs="Calibri"/>
                <w:color w:val="000000"/>
              </w:rPr>
            </w:pPr>
            <w:r w:rsidRPr="0071536F">
              <w:rPr>
                <w:rFonts w:ascii="Calibri" w:hAnsi="Calibri" w:cs="Calibri"/>
                <w:color w:val="000000"/>
              </w:rPr>
              <w:t>1095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7CC" w:rsidRPr="0071536F" w:rsidRDefault="00A477CC" w:rsidP="00A477CC">
            <w:pPr>
              <w:jc w:val="right"/>
              <w:rPr>
                <w:rFonts w:ascii="Calibri" w:hAnsi="Calibri" w:cs="Calibri"/>
                <w:color w:val="000000"/>
              </w:rPr>
            </w:pPr>
            <w:r w:rsidRPr="0071536F">
              <w:rPr>
                <w:rFonts w:ascii="Calibri" w:hAnsi="Calibri" w:cs="Calibri"/>
                <w:color w:val="000000"/>
              </w:rPr>
              <w:t>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7CC" w:rsidRPr="0071536F" w:rsidRDefault="00A477CC" w:rsidP="00A477C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7CC" w:rsidRPr="0071536F" w:rsidRDefault="00A477CC" w:rsidP="00A477CC">
            <w:pPr>
              <w:jc w:val="right"/>
              <w:rPr>
                <w:rFonts w:ascii="Calibri" w:hAnsi="Calibri" w:cs="Calibri"/>
                <w:color w:val="000000"/>
              </w:rPr>
            </w:pPr>
            <w:r w:rsidRPr="0071536F">
              <w:rPr>
                <w:rFonts w:ascii="Calibri" w:hAnsi="Calibri" w:cs="Calibri"/>
                <w:color w:val="000000"/>
              </w:rPr>
              <w:t>1189</w:t>
            </w:r>
          </w:p>
        </w:tc>
      </w:tr>
      <w:tr w:rsidR="00A477CC" w:rsidRPr="0071536F" w:rsidTr="00A477CC">
        <w:trPr>
          <w:trHeight w:val="300"/>
          <w:jc w:val="center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7CC" w:rsidRPr="0071536F" w:rsidRDefault="00A477CC" w:rsidP="00A477CC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71536F">
              <w:rPr>
                <w:rFonts w:ascii="Calibri" w:hAnsi="Calibri" w:cs="Calibri"/>
                <w:color w:val="000000"/>
              </w:rPr>
              <w:t>Klasa</w:t>
            </w:r>
            <w:proofErr w:type="spellEnd"/>
            <w:r w:rsidRPr="0071536F">
              <w:rPr>
                <w:rFonts w:ascii="Calibri" w:hAnsi="Calibri" w:cs="Calibri"/>
                <w:color w:val="000000"/>
              </w:rPr>
              <w:t xml:space="preserve"> 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7CC" w:rsidRPr="0071536F" w:rsidRDefault="00A477CC" w:rsidP="00A477C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7CC" w:rsidRPr="0071536F" w:rsidRDefault="00A477CC" w:rsidP="00A477CC">
            <w:pPr>
              <w:jc w:val="right"/>
              <w:rPr>
                <w:rFonts w:ascii="Calibri" w:hAnsi="Calibri" w:cs="Calibri"/>
                <w:color w:val="000000"/>
              </w:rPr>
            </w:pPr>
            <w:r w:rsidRPr="0071536F">
              <w:rPr>
                <w:rFonts w:ascii="Calibri" w:hAnsi="Calibri" w:cs="Calibri"/>
                <w:color w:val="000000"/>
              </w:rPr>
              <w:t>1017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7CC" w:rsidRPr="0071536F" w:rsidRDefault="00A477CC" w:rsidP="00A477CC">
            <w:pPr>
              <w:jc w:val="right"/>
              <w:rPr>
                <w:rFonts w:ascii="Calibri" w:hAnsi="Calibri" w:cs="Calibri"/>
                <w:color w:val="000000"/>
              </w:rPr>
            </w:pPr>
            <w:r w:rsidRPr="0071536F"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7CC" w:rsidRPr="0071536F" w:rsidRDefault="00A477CC" w:rsidP="00A477C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7CC" w:rsidRPr="0071536F" w:rsidRDefault="00A477CC" w:rsidP="00A477CC">
            <w:pPr>
              <w:jc w:val="right"/>
              <w:rPr>
                <w:rFonts w:ascii="Calibri" w:hAnsi="Calibri" w:cs="Calibri"/>
                <w:color w:val="000000"/>
              </w:rPr>
            </w:pPr>
            <w:r w:rsidRPr="0071536F">
              <w:rPr>
                <w:rFonts w:ascii="Calibri" w:hAnsi="Calibri" w:cs="Calibri"/>
                <w:color w:val="000000"/>
              </w:rPr>
              <w:t>1107</w:t>
            </w:r>
          </w:p>
        </w:tc>
      </w:tr>
      <w:tr w:rsidR="00A477CC" w:rsidRPr="0071536F" w:rsidTr="00A477CC">
        <w:trPr>
          <w:trHeight w:val="300"/>
          <w:jc w:val="center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7CC" w:rsidRPr="0071536F" w:rsidRDefault="00A477CC" w:rsidP="00A477CC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71536F">
              <w:rPr>
                <w:rFonts w:ascii="Calibri" w:hAnsi="Calibri" w:cs="Calibri"/>
                <w:color w:val="000000"/>
              </w:rPr>
              <w:t>Klasa</w:t>
            </w:r>
            <w:proofErr w:type="spellEnd"/>
            <w:r w:rsidRPr="0071536F">
              <w:rPr>
                <w:rFonts w:ascii="Calibri" w:hAnsi="Calibri" w:cs="Calibri"/>
                <w:color w:val="000000"/>
              </w:rPr>
              <w:t xml:space="preserve"> 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7CC" w:rsidRPr="0071536F" w:rsidRDefault="00A477CC" w:rsidP="00A477C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7CC" w:rsidRPr="0071536F" w:rsidRDefault="00A477CC" w:rsidP="00A477CC">
            <w:pPr>
              <w:jc w:val="right"/>
              <w:rPr>
                <w:rFonts w:ascii="Calibri" w:hAnsi="Calibri" w:cs="Calibri"/>
                <w:color w:val="000000"/>
              </w:rPr>
            </w:pPr>
            <w:r w:rsidRPr="0071536F">
              <w:rPr>
                <w:rFonts w:ascii="Calibri" w:hAnsi="Calibri" w:cs="Calibri"/>
                <w:color w:val="000000"/>
              </w:rPr>
              <w:t>1124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7CC" w:rsidRPr="0071536F" w:rsidRDefault="00A477CC" w:rsidP="00A477CC">
            <w:pPr>
              <w:jc w:val="right"/>
              <w:rPr>
                <w:rFonts w:ascii="Calibri" w:hAnsi="Calibri" w:cs="Calibri"/>
                <w:color w:val="000000"/>
              </w:rPr>
            </w:pPr>
            <w:r w:rsidRPr="0071536F">
              <w:rPr>
                <w:rFonts w:ascii="Calibri" w:hAnsi="Calibri" w:cs="Calibri"/>
                <w:color w:val="000000"/>
              </w:rPr>
              <w:t>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7CC" w:rsidRPr="0071536F" w:rsidRDefault="00A477CC" w:rsidP="00A477C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7CC" w:rsidRPr="0071536F" w:rsidRDefault="00A477CC" w:rsidP="00A477CC">
            <w:pPr>
              <w:jc w:val="right"/>
              <w:rPr>
                <w:rFonts w:ascii="Calibri" w:hAnsi="Calibri" w:cs="Calibri"/>
                <w:color w:val="000000"/>
              </w:rPr>
            </w:pPr>
            <w:r w:rsidRPr="0071536F">
              <w:rPr>
                <w:rFonts w:ascii="Calibri" w:hAnsi="Calibri" w:cs="Calibri"/>
                <w:color w:val="000000"/>
              </w:rPr>
              <w:t>1203</w:t>
            </w:r>
          </w:p>
        </w:tc>
      </w:tr>
      <w:tr w:rsidR="00A477CC" w:rsidRPr="0071536F" w:rsidTr="00A477CC">
        <w:trPr>
          <w:trHeight w:val="300"/>
          <w:jc w:val="center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7CC" w:rsidRPr="0071536F" w:rsidRDefault="00A477CC" w:rsidP="00A477CC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71536F">
              <w:rPr>
                <w:rFonts w:ascii="Calibri" w:hAnsi="Calibri" w:cs="Calibri"/>
                <w:color w:val="000000"/>
              </w:rPr>
              <w:t>Klasa</w:t>
            </w:r>
            <w:proofErr w:type="spellEnd"/>
            <w:r w:rsidRPr="0071536F">
              <w:rPr>
                <w:rFonts w:ascii="Calibri" w:hAnsi="Calibri" w:cs="Calibri"/>
                <w:color w:val="000000"/>
              </w:rPr>
              <w:t xml:space="preserve"> 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7CC" w:rsidRPr="0071536F" w:rsidRDefault="00A477CC" w:rsidP="00A477C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7CC" w:rsidRPr="0071536F" w:rsidRDefault="00A477CC" w:rsidP="00A477CC">
            <w:pPr>
              <w:jc w:val="right"/>
              <w:rPr>
                <w:rFonts w:ascii="Calibri" w:hAnsi="Calibri" w:cs="Calibri"/>
                <w:color w:val="000000"/>
              </w:rPr>
            </w:pPr>
            <w:r w:rsidRPr="0071536F">
              <w:rPr>
                <w:rFonts w:ascii="Calibri" w:hAnsi="Calibri" w:cs="Calibri"/>
                <w:color w:val="000000"/>
              </w:rPr>
              <w:t>984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7CC" w:rsidRPr="0071536F" w:rsidRDefault="00A477CC" w:rsidP="00A477CC">
            <w:pPr>
              <w:jc w:val="right"/>
              <w:rPr>
                <w:rFonts w:ascii="Calibri" w:hAnsi="Calibri" w:cs="Calibri"/>
                <w:color w:val="000000"/>
              </w:rPr>
            </w:pPr>
            <w:r w:rsidRPr="0071536F"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7CC" w:rsidRPr="0071536F" w:rsidRDefault="00A477CC" w:rsidP="00A477C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7CC" w:rsidRPr="0071536F" w:rsidRDefault="00A477CC" w:rsidP="00A477CC">
            <w:pPr>
              <w:jc w:val="right"/>
              <w:rPr>
                <w:rFonts w:ascii="Calibri" w:hAnsi="Calibri" w:cs="Calibri"/>
                <w:color w:val="000000"/>
              </w:rPr>
            </w:pPr>
            <w:r w:rsidRPr="0071536F">
              <w:rPr>
                <w:rFonts w:ascii="Calibri" w:hAnsi="Calibri" w:cs="Calibri"/>
                <w:color w:val="000000"/>
              </w:rPr>
              <w:t>1060</w:t>
            </w:r>
          </w:p>
        </w:tc>
      </w:tr>
      <w:tr w:rsidR="00A477CC" w:rsidRPr="0071536F" w:rsidTr="00A477CC">
        <w:trPr>
          <w:trHeight w:val="300"/>
          <w:jc w:val="center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7CC" w:rsidRPr="0071536F" w:rsidRDefault="00A477CC" w:rsidP="00A477CC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71536F">
              <w:rPr>
                <w:rFonts w:ascii="Calibri" w:hAnsi="Calibri" w:cs="Calibri"/>
                <w:color w:val="000000"/>
              </w:rPr>
              <w:t>Klasa</w:t>
            </w:r>
            <w:proofErr w:type="spellEnd"/>
            <w:r w:rsidRPr="0071536F">
              <w:rPr>
                <w:rFonts w:ascii="Calibri" w:hAnsi="Calibri" w:cs="Calibri"/>
                <w:color w:val="000000"/>
              </w:rPr>
              <w:t xml:space="preserve"> 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7CC" w:rsidRPr="0071536F" w:rsidRDefault="00A477CC" w:rsidP="00A477C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7CC" w:rsidRPr="0071536F" w:rsidRDefault="00A477CC" w:rsidP="00A477CC">
            <w:pPr>
              <w:jc w:val="right"/>
              <w:rPr>
                <w:rFonts w:ascii="Calibri" w:hAnsi="Calibri" w:cs="Calibri"/>
                <w:color w:val="000000"/>
              </w:rPr>
            </w:pPr>
            <w:r w:rsidRPr="0071536F">
              <w:rPr>
                <w:rFonts w:ascii="Calibri" w:hAnsi="Calibri" w:cs="Calibri"/>
                <w:color w:val="000000"/>
              </w:rPr>
              <w:t>1154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7CC" w:rsidRPr="0071536F" w:rsidRDefault="00A477CC" w:rsidP="00A477CC">
            <w:pPr>
              <w:jc w:val="right"/>
              <w:rPr>
                <w:rFonts w:ascii="Calibri" w:hAnsi="Calibri" w:cs="Calibri"/>
                <w:color w:val="000000"/>
              </w:rPr>
            </w:pPr>
            <w:r w:rsidRPr="0071536F"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7CC" w:rsidRPr="0071536F" w:rsidRDefault="00A477CC" w:rsidP="00A477C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7CC" w:rsidRPr="0071536F" w:rsidRDefault="00A477CC" w:rsidP="00A477CC">
            <w:pPr>
              <w:jc w:val="right"/>
              <w:rPr>
                <w:rFonts w:ascii="Calibri" w:hAnsi="Calibri" w:cs="Calibri"/>
                <w:color w:val="000000"/>
              </w:rPr>
            </w:pPr>
            <w:r w:rsidRPr="0071536F">
              <w:rPr>
                <w:rFonts w:ascii="Calibri" w:hAnsi="Calibri" w:cs="Calibri"/>
                <w:color w:val="000000"/>
              </w:rPr>
              <w:t>1181</w:t>
            </w:r>
          </w:p>
        </w:tc>
      </w:tr>
      <w:tr w:rsidR="00A477CC" w:rsidRPr="0071536F" w:rsidTr="00A477CC">
        <w:trPr>
          <w:trHeight w:val="300"/>
          <w:jc w:val="center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7CC" w:rsidRPr="0071536F" w:rsidRDefault="00A477CC" w:rsidP="00A477CC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71536F">
              <w:rPr>
                <w:rFonts w:ascii="Calibri" w:hAnsi="Calibri" w:cs="Calibri"/>
                <w:color w:val="000000"/>
              </w:rPr>
              <w:t>Klasa</w:t>
            </w:r>
            <w:proofErr w:type="spellEnd"/>
            <w:r w:rsidRPr="0071536F">
              <w:rPr>
                <w:rFonts w:ascii="Calibri" w:hAnsi="Calibri" w:cs="Calibri"/>
                <w:color w:val="000000"/>
              </w:rPr>
              <w:t xml:space="preserve"> 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7CC" w:rsidRPr="0071536F" w:rsidRDefault="00A477CC" w:rsidP="00A477C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7CC" w:rsidRPr="0071536F" w:rsidRDefault="00A477CC" w:rsidP="00A477CC">
            <w:pPr>
              <w:jc w:val="right"/>
              <w:rPr>
                <w:rFonts w:ascii="Calibri" w:hAnsi="Calibri" w:cs="Calibri"/>
                <w:color w:val="000000"/>
              </w:rPr>
            </w:pPr>
            <w:r w:rsidRPr="0071536F">
              <w:rPr>
                <w:rFonts w:ascii="Calibri" w:hAnsi="Calibri" w:cs="Calibri"/>
                <w:color w:val="000000"/>
              </w:rPr>
              <w:t>1102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7CC" w:rsidRPr="0071536F" w:rsidRDefault="00A477CC" w:rsidP="00A477CC">
            <w:pPr>
              <w:jc w:val="right"/>
              <w:rPr>
                <w:rFonts w:ascii="Calibri" w:hAnsi="Calibri" w:cs="Calibri"/>
                <w:color w:val="000000"/>
              </w:rPr>
            </w:pPr>
            <w:r w:rsidRPr="0071536F"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7CC" w:rsidRPr="0071536F" w:rsidRDefault="00A477CC" w:rsidP="00A477C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7CC" w:rsidRPr="0071536F" w:rsidRDefault="00A477CC" w:rsidP="00A477CC">
            <w:pPr>
              <w:jc w:val="right"/>
              <w:rPr>
                <w:rFonts w:ascii="Calibri" w:hAnsi="Calibri" w:cs="Calibri"/>
                <w:color w:val="000000"/>
              </w:rPr>
            </w:pPr>
            <w:r w:rsidRPr="0071536F">
              <w:rPr>
                <w:rFonts w:ascii="Calibri" w:hAnsi="Calibri" w:cs="Calibri"/>
                <w:color w:val="000000"/>
              </w:rPr>
              <w:t>1139</w:t>
            </w:r>
          </w:p>
        </w:tc>
      </w:tr>
      <w:tr w:rsidR="00A477CC" w:rsidRPr="0071536F" w:rsidTr="00A477CC">
        <w:trPr>
          <w:trHeight w:val="300"/>
          <w:jc w:val="center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7CC" w:rsidRPr="0071536F" w:rsidRDefault="00A477CC" w:rsidP="00A477CC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71536F">
              <w:rPr>
                <w:rFonts w:ascii="Calibri" w:hAnsi="Calibri" w:cs="Calibri"/>
                <w:color w:val="000000"/>
              </w:rPr>
              <w:t>Klasa</w:t>
            </w:r>
            <w:proofErr w:type="spellEnd"/>
            <w:r w:rsidRPr="0071536F">
              <w:rPr>
                <w:rFonts w:ascii="Calibri" w:hAnsi="Calibri" w:cs="Calibri"/>
                <w:color w:val="000000"/>
              </w:rPr>
              <w:t xml:space="preserve"> 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7CC" w:rsidRPr="0071536F" w:rsidRDefault="00A477CC" w:rsidP="00A477C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7CC" w:rsidRPr="0071536F" w:rsidRDefault="00A477CC" w:rsidP="00A477CC">
            <w:pPr>
              <w:jc w:val="right"/>
              <w:rPr>
                <w:rFonts w:ascii="Calibri" w:hAnsi="Calibri" w:cs="Calibri"/>
                <w:color w:val="000000"/>
              </w:rPr>
            </w:pPr>
            <w:r w:rsidRPr="0071536F">
              <w:rPr>
                <w:rFonts w:ascii="Calibri" w:hAnsi="Calibri" w:cs="Calibri"/>
                <w:color w:val="000000"/>
              </w:rPr>
              <w:t>1046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7CC" w:rsidRPr="0071536F" w:rsidRDefault="00A477CC" w:rsidP="00A477CC">
            <w:pPr>
              <w:jc w:val="right"/>
              <w:rPr>
                <w:rFonts w:ascii="Calibri" w:hAnsi="Calibri" w:cs="Calibri"/>
                <w:color w:val="000000"/>
              </w:rPr>
            </w:pPr>
            <w:r w:rsidRPr="0071536F"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7CC" w:rsidRPr="0071536F" w:rsidRDefault="00A477CC" w:rsidP="00A477C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7CC" w:rsidRPr="0071536F" w:rsidRDefault="00A477CC" w:rsidP="00A477CC">
            <w:pPr>
              <w:jc w:val="right"/>
              <w:rPr>
                <w:rFonts w:ascii="Calibri" w:hAnsi="Calibri" w:cs="Calibri"/>
                <w:color w:val="000000"/>
              </w:rPr>
            </w:pPr>
            <w:r w:rsidRPr="0071536F">
              <w:rPr>
                <w:rFonts w:ascii="Calibri" w:hAnsi="Calibri" w:cs="Calibri"/>
                <w:color w:val="000000"/>
              </w:rPr>
              <w:t>1087</w:t>
            </w:r>
          </w:p>
        </w:tc>
      </w:tr>
      <w:tr w:rsidR="00A477CC" w:rsidRPr="0071536F" w:rsidTr="00A477CC">
        <w:trPr>
          <w:trHeight w:val="300"/>
          <w:jc w:val="center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7CC" w:rsidRPr="0071536F" w:rsidRDefault="00A477CC" w:rsidP="00A477CC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71536F">
              <w:rPr>
                <w:rFonts w:ascii="Calibri" w:hAnsi="Calibri" w:cs="Calibri"/>
                <w:color w:val="000000"/>
              </w:rPr>
              <w:t>Gjihsejt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7CC" w:rsidRPr="0071536F" w:rsidRDefault="00A477CC" w:rsidP="00A477C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7CC" w:rsidRPr="0071536F" w:rsidRDefault="00A477CC" w:rsidP="00A477CC">
            <w:pPr>
              <w:jc w:val="right"/>
              <w:rPr>
                <w:rFonts w:ascii="Calibri" w:hAnsi="Calibri" w:cs="Calibri"/>
                <w:color w:val="000000"/>
              </w:rPr>
            </w:pPr>
            <w:r w:rsidRPr="0071536F">
              <w:rPr>
                <w:rFonts w:ascii="Calibri" w:hAnsi="Calibri" w:cs="Calibri"/>
                <w:color w:val="000000"/>
              </w:rPr>
              <w:t>14523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7CC" w:rsidRPr="0071536F" w:rsidRDefault="00A477CC" w:rsidP="00A477CC">
            <w:pPr>
              <w:jc w:val="right"/>
              <w:rPr>
                <w:rFonts w:ascii="Calibri" w:hAnsi="Calibri" w:cs="Calibri"/>
                <w:color w:val="000000"/>
              </w:rPr>
            </w:pPr>
            <w:r w:rsidRPr="0071536F">
              <w:rPr>
                <w:rFonts w:ascii="Calibri" w:hAnsi="Calibri" w:cs="Calibri"/>
                <w:color w:val="000000"/>
              </w:rPr>
              <w:t>1489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7CC" w:rsidRPr="0071536F" w:rsidRDefault="00A477CC" w:rsidP="00A477CC">
            <w:pPr>
              <w:jc w:val="right"/>
              <w:rPr>
                <w:rFonts w:ascii="Calibri" w:hAnsi="Calibri" w:cs="Calibri"/>
                <w:color w:val="000000"/>
              </w:rPr>
            </w:pPr>
            <w:r w:rsidRPr="0071536F">
              <w:rPr>
                <w:rFonts w:ascii="Calibri" w:hAnsi="Calibri" w:cs="Calibri"/>
                <w:color w:val="000000"/>
              </w:rPr>
              <w:t>491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7CC" w:rsidRPr="0071536F" w:rsidRDefault="00A477CC" w:rsidP="00A477CC">
            <w:pPr>
              <w:jc w:val="right"/>
              <w:rPr>
                <w:rFonts w:ascii="Calibri" w:hAnsi="Calibri" w:cs="Calibri"/>
                <w:color w:val="000000"/>
              </w:rPr>
            </w:pPr>
            <w:r w:rsidRPr="0071536F">
              <w:rPr>
                <w:rFonts w:ascii="Calibri" w:hAnsi="Calibri" w:cs="Calibri"/>
                <w:color w:val="000000"/>
              </w:rPr>
              <w:t>16503</w:t>
            </w:r>
          </w:p>
        </w:tc>
      </w:tr>
    </w:tbl>
    <w:p w:rsidR="00A477CC" w:rsidRPr="0049125E" w:rsidRDefault="00A477CC" w:rsidP="00A477CC">
      <w:pPr>
        <w:shd w:val="clear" w:color="auto" w:fill="FFFFFF"/>
        <w:rPr>
          <w:rFonts w:ascii="Segoe UI" w:hAnsi="Segoe UI" w:cs="Segoe UI"/>
          <w:color w:val="212121"/>
          <w:sz w:val="23"/>
          <w:szCs w:val="23"/>
        </w:rPr>
      </w:pPr>
    </w:p>
    <w:p w:rsidR="00A477CC" w:rsidRDefault="00A477CC" w:rsidP="00A477CC">
      <w:pPr>
        <w:shd w:val="clear" w:color="auto" w:fill="FFFFFF"/>
        <w:rPr>
          <w:rFonts w:ascii="Segoe UI" w:hAnsi="Segoe UI" w:cs="Segoe UI"/>
          <w:color w:val="212121"/>
          <w:sz w:val="23"/>
          <w:szCs w:val="23"/>
        </w:rPr>
      </w:pPr>
    </w:p>
    <w:p w:rsidR="00CA05E4" w:rsidRDefault="00CA05E4" w:rsidP="00A477CC">
      <w:pPr>
        <w:shd w:val="clear" w:color="auto" w:fill="FFFFFF"/>
        <w:rPr>
          <w:rFonts w:ascii="Segoe UI" w:hAnsi="Segoe UI" w:cs="Segoe UI"/>
          <w:color w:val="212121"/>
          <w:sz w:val="23"/>
          <w:szCs w:val="23"/>
        </w:rPr>
      </w:pPr>
    </w:p>
    <w:p w:rsidR="00CA05E4" w:rsidRDefault="00CA05E4" w:rsidP="00A477CC">
      <w:pPr>
        <w:shd w:val="clear" w:color="auto" w:fill="FFFFFF"/>
        <w:rPr>
          <w:rFonts w:ascii="Segoe UI" w:hAnsi="Segoe UI" w:cs="Segoe UI"/>
          <w:color w:val="212121"/>
          <w:sz w:val="23"/>
          <w:szCs w:val="23"/>
        </w:rPr>
      </w:pPr>
    </w:p>
    <w:p w:rsidR="00CA05E4" w:rsidRDefault="00CA05E4" w:rsidP="00A477CC">
      <w:pPr>
        <w:shd w:val="clear" w:color="auto" w:fill="FFFFFF"/>
        <w:rPr>
          <w:rFonts w:ascii="Segoe UI" w:hAnsi="Segoe UI" w:cs="Segoe UI"/>
          <w:color w:val="212121"/>
          <w:sz w:val="23"/>
          <w:szCs w:val="23"/>
        </w:rPr>
      </w:pPr>
    </w:p>
    <w:p w:rsidR="00CA05E4" w:rsidRDefault="00CA05E4" w:rsidP="00A477CC">
      <w:pPr>
        <w:shd w:val="clear" w:color="auto" w:fill="FFFFFF"/>
        <w:rPr>
          <w:rFonts w:ascii="Segoe UI" w:hAnsi="Segoe UI" w:cs="Segoe UI"/>
          <w:color w:val="212121"/>
          <w:sz w:val="23"/>
          <w:szCs w:val="23"/>
        </w:rPr>
      </w:pPr>
    </w:p>
    <w:p w:rsidR="00CA05E4" w:rsidRDefault="00CA05E4" w:rsidP="00A477CC">
      <w:pPr>
        <w:shd w:val="clear" w:color="auto" w:fill="FFFFFF"/>
        <w:rPr>
          <w:rFonts w:ascii="Segoe UI" w:hAnsi="Segoe UI" w:cs="Segoe UI"/>
          <w:color w:val="212121"/>
          <w:sz w:val="23"/>
          <w:szCs w:val="23"/>
        </w:rPr>
      </w:pPr>
    </w:p>
    <w:p w:rsidR="00CA05E4" w:rsidRDefault="00CA05E4" w:rsidP="00A477CC">
      <w:pPr>
        <w:shd w:val="clear" w:color="auto" w:fill="FFFFFF"/>
        <w:rPr>
          <w:rFonts w:ascii="Segoe UI" w:hAnsi="Segoe UI" w:cs="Segoe UI"/>
          <w:color w:val="212121"/>
          <w:sz w:val="23"/>
          <w:szCs w:val="23"/>
        </w:rPr>
      </w:pPr>
    </w:p>
    <w:p w:rsidR="00CA05E4" w:rsidRDefault="00CA05E4" w:rsidP="00A477CC">
      <w:pPr>
        <w:shd w:val="clear" w:color="auto" w:fill="FFFFFF"/>
        <w:rPr>
          <w:rFonts w:ascii="Segoe UI" w:hAnsi="Segoe UI" w:cs="Segoe UI"/>
          <w:color w:val="212121"/>
          <w:sz w:val="23"/>
          <w:szCs w:val="23"/>
        </w:rPr>
      </w:pPr>
    </w:p>
    <w:p w:rsidR="00CA05E4" w:rsidRPr="0049125E" w:rsidRDefault="00CA05E4" w:rsidP="00A477CC">
      <w:pPr>
        <w:shd w:val="clear" w:color="auto" w:fill="FFFFFF"/>
        <w:rPr>
          <w:rFonts w:ascii="Segoe UI" w:hAnsi="Segoe UI" w:cs="Segoe UI"/>
          <w:color w:val="212121"/>
          <w:sz w:val="23"/>
          <w:szCs w:val="23"/>
        </w:rPr>
      </w:pPr>
    </w:p>
    <w:p w:rsidR="00A477CC" w:rsidRPr="0049125E" w:rsidRDefault="00A477CC" w:rsidP="00A477CC">
      <w:pPr>
        <w:shd w:val="clear" w:color="auto" w:fill="FFFFFF"/>
        <w:rPr>
          <w:rFonts w:ascii="Segoe UI" w:hAnsi="Segoe UI" w:cs="Segoe UI"/>
          <w:color w:val="212121"/>
          <w:sz w:val="23"/>
          <w:szCs w:val="23"/>
        </w:rPr>
      </w:pPr>
    </w:p>
    <w:p w:rsidR="00A477CC" w:rsidRPr="00EC66F7" w:rsidRDefault="00A477CC" w:rsidP="00A477CC">
      <w:pPr>
        <w:shd w:val="clear" w:color="auto" w:fill="FFFFFF"/>
        <w:jc w:val="center"/>
        <w:rPr>
          <w:rFonts w:ascii="Segoe UI" w:hAnsi="Segoe UI" w:cs="Segoe UI"/>
          <w:b/>
          <w:color w:val="212121"/>
          <w:sz w:val="32"/>
          <w:szCs w:val="32"/>
        </w:rPr>
      </w:pPr>
      <w:r w:rsidRPr="00EC66F7">
        <w:rPr>
          <w:rFonts w:ascii="Segoe UI" w:hAnsi="Segoe UI" w:cs="Segoe UI"/>
          <w:b/>
          <w:color w:val="212121"/>
          <w:sz w:val="32"/>
          <w:szCs w:val="32"/>
        </w:rPr>
        <w:t xml:space="preserve">2. </w:t>
      </w:r>
      <w:proofErr w:type="spellStart"/>
      <w:r w:rsidRPr="00EC66F7">
        <w:rPr>
          <w:rFonts w:ascii="Segoe UI" w:hAnsi="Segoe UI" w:cs="Segoe UI"/>
          <w:b/>
          <w:color w:val="212121"/>
          <w:sz w:val="32"/>
          <w:szCs w:val="32"/>
        </w:rPr>
        <w:t>Sektori</w:t>
      </w:r>
      <w:proofErr w:type="spellEnd"/>
      <w:r w:rsidRPr="00EC66F7">
        <w:rPr>
          <w:rFonts w:ascii="Segoe UI" w:hAnsi="Segoe UI" w:cs="Segoe UI"/>
          <w:b/>
          <w:color w:val="212121"/>
          <w:sz w:val="32"/>
          <w:szCs w:val="32"/>
        </w:rPr>
        <w:t xml:space="preserve"> </w:t>
      </w:r>
      <w:proofErr w:type="spellStart"/>
      <w:r w:rsidRPr="00EC66F7">
        <w:rPr>
          <w:rFonts w:ascii="Segoe UI" w:hAnsi="Segoe UI" w:cs="Segoe UI"/>
          <w:b/>
          <w:color w:val="212121"/>
          <w:sz w:val="32"/>
          <w:szCs w:val="32"/>
        </w:rPr>
        <w:t>i</w:t>
      </w:r>
      <w:proofErr w:type="spellEnd"/>
      <w:r w:rsidRPr="00EC66F7">
        <w:rPr>
          <w:rFonts w:ascii="Segoe UI" w:hAnsi="Segoe UI" w:cs="Segoe UI"/>
          <w:b/>
          <w:color w:val="212121"/>
          <w:sz w:val="32"/>
          <w:szCs w:val="32"/>
        </w:rPr>
        <w:t xml:space="preserve"> </w:t>
      </w:r>
      <w:proofErr w:type="spellStart"/>
      <w:r w:rsidRPr="00EC66F7">
        <w:rPr>
          <w:rFonts w:ascii="Segoe UI" w:hAnsi="Segoe UI" w:cs="Segoe UI"/>
          <w:b/>
          <w:color w:val="212121"/>
          <w:sz w:val="32"/>
          <w:szCs w:val="32"/>
        </w:rPr>
        <w:t>Personelit</w:t>
      </w:r>
      <w:proofErr w:type="spellEnd"/>
    </w:p>
    <w:p w:rsidR="00A477CC" w:rsidRPr="0049125E" w:rsidRDefault="00A477CC" w:rsidP="00A477CC">
      <w:pPr>
        <w:shd w:val="clear" w:color="auto" w:fill="FFFFFF"/>
        <w:rPr>
          <w:rFonts w:ascii="Segoe UI" w:hAnsi="Segoe UI" w:cs="Segoe UI"/>
          <w:color w:val="212121"/>
          <w:sz w:val="23"/>
          <w:szCs w:val="23"/>
        </w:rPr>
      </w:pPr>
    </w:p>
    <w:p w:rsidR="00A477CC" w:rsidRPr="00EC66F7" w:rsidRDefault="00A477CC" w:rsidP="00A477CC">
      <w:pPr>
        <w:shd w:val="clear" w:color="auto" w:fill="FFFFFF"/>
        <w:rPr>
          <w:rFonts w:ascii="Segoe UI" w:hAnsi="Segoe UI" w:cs="Segoe UI"/>
          <w:color w:val="212121"/>
        </w:rPr>
      </w:pPr>
      <w:proofErr w:type="spellStart"/>
      <w:r w:rsidRPr="00EC66F7">
        <w:rPr>
          <w:rFonts w:ascii="Segoe UI" w:hAnsi="Segoe UI" w:cs="Segoe UI"/>
          <w:color w:val="212121"/>
        </w:rPr>
        <w:t>Në</w:t>
      </w:r>
      <w:proofErr w:type="spellEnd"/>
      <w:r w:rsidRPr="00EC66F7">
        <w:rPr>
          <w:rFonts w:ascii="Segoe UI" w:hAnsi="Segoe UI" w:cs="Segoe UI"/>
          <w:color w:val="212121"/>
        </w:rPr>
        <w:t xml:space="preserve"> </w:t>
      </w:r>
      <w:proofErr w:type="spellStart"/>
      <w:r w:rsidRPr="00EC66F7">
        <w:rPr>
          <w:rFonts w:ascii="Segoe UI" w:hAnsi="Segoe UI" w:cs="Segoe UI"/>
          <w:color w:val="212121"/>
        </w:rPr>
        <w:t>kuadër</w:t>
      </w:r>
      <w:proofErr w:type="spellEnd"/>
      <w:r w:rsidRPr="00EC66F7">
        <w:rPr>
          <w:rFonts w:ascii="Segoe UI" w:hAnsi="Segoe UI" w:cs="Segoe UI"/>
          <w:color w:val="212121"/>
        </w:rPr>
        <w:t xml:space="preserve"> </w:t>
      </w:r>
      <w:proofErr w:type="spellStart"/>
      <w:r w:rsidRPr="00EC66F7">
        <w:rPr>
          <w:rFonts w:ascii="Segoe UI" w:hAnsi="Segoe UI" w:cs="Segoe UI"/>
          <w:color w:val="212121"/>
        </w:rPr>
        <w:t>të</w:t>
      </w:r>
      <w:proofErr w:type="spellEnd"/>
      <w:r w:rsidRPr="00EC66F7">
        <w:rPr>
          <w:rFonts w:ascii="Segoe UI" w:hAnsi="Segoe UI" w:cs="Segoe UI"/>
          <w:color w:val="212121"/>
        </w:rPr>
        <w:t xml:space="preserve"> </w:t>
      </w:r>
      <w:proofErr w:type="spellStart"/>
      <w:r w:rsidRPr="00EC66F7">
        <w:rPr>
          <w:rFonts w:ascii="Segoe UI" w:hAnsi="Segoe UI" w:cs="Segoe UI"/>
          <w:color w:val="212121"/>
        </w:rPr>
        <w:t>Sektorit</w:t>
      </w:r>
      <w:proofErr w:type="spellEnd"/>
      <w:r w:rsidRPr="00EC66F7">
        <w:rPr>
          <w:rFonts w:ascii="Segoe UI" w:hAnsi="Segoe UI" w:cs="Segoe UI"/>
          <w:color w:val="212121"/>
        </w:rPr>
        <w:t xml:space="preserve"> </w:t>
      </w:r>
      <w:proofErr w:type="spellStart"/>
      <w:r w:rsidRPr="00EC66F7">
        <w:rPr>
          <w:rFonts w:ascii="Segoe UI" w:hAnsi="Segoe UI" w:cs="Segoe UI"/>
          <w:color w:val="212121"/>
        </w:rPr>
        <w:t>të</w:t>
      </w:r>
      <w:proofErr w:type="spellEnd"/>
      <w:r w:rsidRPr="00EC66F7">
        <w:rPr>
          <w:rFonts w:ascii="Segoe UI" w:hAnsi="Segoe UI" w:cs="Segoe UI"/>
          <w:color w:val="212121"/>
        </w:rPr>
        <w:t xml:space="preserve"> </w:t>
      </w:r>
      <w:proofErr w:type="spellStart"/>
      <w:r w:rsidRPr="00EC66F7">
        <w:rPr>
          <w:rFonts w:ascii="Segoe UI" w:hAnsi="Segoe UI" w:cs="Segoe UI"/>
          <w:color w:val="212121"/>
        </w:rPr>
        <w:t>Personelit</w:t>
      </w:r>
      <w:proofErr w:type="spellEnd"/>
      <w:r w:rsidRPr="00EC66F7">
        <w:rPr>
          <w:rFonts w:ascii="Segoe UI" w:hAnsi="Segoe UI" w:cs="Segoe UI"/>
          <w:color w:val="212121"/>
        </w:rPr>
        <w:t xml:space="preserve">, </w:t>
      </w:r>
      <w:proofErr w:type="spellStart"/>
      <w:r w:rsidRPr="00EC66F7">
        <w:rPr>
          <w:rFonts w:ascii="Segoe UI" w:hAnsi="Segoe UI" w:cs="Segoe UI"/>
          <w:color w:val="212121"/>
        </w:rPr>
        <w:t>gjatë</w:t>
      </w:r>
      <w:proofErr w:type="spellEnd"/>
      <w:r w:rsidRPr="00EC66F7">
        <w:rPr>
          <w:rFonts w:ascii="Segoe UI" w:hAnsi="Segoe UI" w:cs="Segoe UI"/>
          <w:color w:val="212121"/>
        </w:rPr>
        <w:t xml:space="preserve"> </w:t>
      </w:r>
      <w:proofErr w:type="spellStart"/>
      <w:r w:rsidRPr="00EC66F7">
        <w:rPr>
          <w:rFonts w:ascii="Segoe UI" w:hAnsi="Segoe UI" w:cs="Segoe UI"/>
          <w:color w:val="212121"/>
        </w:rPr>
        <w:t>vitit</w:t>
      </w:r>
      <w:proofErr w:type="spellEnd"/>
      <w:r w:rsidRPr="00EC66F7">
        <w:rPr>
          <w:rFonts w:ascii="Segoe UI" w:hAnsi="Segoe UI" w:cs="Segoe UI"/>
          <w:color w:val="212121"/>
        </w:rPr>
        <w:t xml:space="preserve"> 2025 </w:t>
      </w:r>
      <w:proofErr w:type="spellStart"/>
      <w:r w:rsidRPr="00EC66F7">
        <w:rPr>
          <w:rFonts w:ascii="Segoe UI" w:hAnsi="Segoe UI" w:cs="Segoe UI"/>
          <w:color w:val="212121"/>
        </w:rPr>
        <w:t>janë</w:t>
      </w:r>
      <w:proofErr w:type="spellEnd"/>
      <w:r w:rsidRPr="00EC66F7">
        <w:rPr>
          <w:rFonts w:ascii="Segoe UI" w:hAnsi="Segoe UI" w:cs="Segoe UI"/>
          <w:color w:val="212121"/>
        </w:rPr>
        <w:t xml:space="preserve"> </w:t>
      </w:r>
      <w:proofErr w:type="spellStart"/>
      <w:r w:rsidRPr="00EC66F7">
        <w:rPr>
          <w:rFonts w:ascii="Segoe UI" w:hAnsi="Segoe UI" w:cs="Segoe UI"/>
          <w:color w:val="212121"/>
        </w:rPr>
        <w:t>realizuar</w:t>
      </w:r>
      <w:proofErr w:type="spellEnd"/>
      <w:r w:rsidRPr="00EC66F7">
        <w:rPr>
          <w:rFonts w:ascii="Segoe UI" w:hAnsi="Segoe UI" w:cs="Segoe UI"/>
          <w:color w:val="212121"/>
        </w:rPr>
        <w:t xml:space="preserve"> </w:t>
      </w:r>
      <w:proofErr w:type="spellStart"/>
      <w:r w:rsidRPr="00EC66F7">
        <w:rPr>
          <w:rFonts w:ascii="Segoe UI" w:hAnsi="Segoe UI" w:cs="Segoe UI"/>
          <w:color w:val="212121"/>
        </w:rPr>
        <w:t>këto</w:t>
      </w:r>
      <w:proofErr w:type="spellEnd"/>
      <w:r w:rsidRPr="00EC66F7">
        <w:rPr>
          <w:rFonts w:ascii="Segoe UI" w:hAnsi="Segoe UI" w:cs="Segoe UI"/>
          <w:color w:val="212121"/>
        </w:rPr>
        <w:t xml:space="preserve"> </w:t>
      </w:r>
      <w:proofErr w:type="spellStart"/>
      <w:r w:rsidRPr="00EC66F7">
        <w:rPr>
          <w:rFonts w:ascii="Segoe UI" w:hAnsi="Segoe UI" w:cs="Segoe UI"/>
          <w:color w:val="212121"/>
        </w:rPr>
        <w:t>aktivitete</w:t>
      </w:r>
      <w:proofErr w:type="spellEnd"/>
      <w:r w:rsidRPr="00EC66F7">
        <w:rPr>
          <w:rFonts w:ascii="Segoe UI" w:hAnsi="Segoe UI" w:cs="Segoe UI"/>
          <w:color w:val="212121"/>
        </w:rPr>
        <w:t>:</w:t>
      </w:r>
    </w:p>
    <w:p w:rsidR="00A477CC" w:rsidRPr="00EC66F7" w:rsidRDefault="00A477CC" w:rsidP="00A477CC">
      <w:pPr>
        <w:shd w:val="clear" w:color="auto" w:fill="FFFFFF"/>
        <w:rPr>
          <w:rFonts w:ascii="Segoe UI" w:hAnsi="Segoe UI" w:cs="Segoe UI"/>
          <w:color w:val="212121"/>
        </w:rPr>
      </w:pPr>
    </w:p>
    <w:p w:rsidR="00A477CC" w:rsidRPr="00EC66F7" w:rsidRDefault="00A477CC" w:rsidP="00A477CC">
      <w:pPr>
        <w:spacing w:line="276" w:lineRule="auto"/>
        <w:jc w:val="both"/>
        <w:rPr>
          <w:rFonts w:ascii="Segoe UI" w:hAnsi="Segoe UI" w:cs="Segoe UI"/>
          <w:lang w:val="sq-AL"/>
        </w:rPr>
      </w:pPr>
      <w:r w:rsidRPr="00EC66F7">
        <w:rPr>
          <w:rFonts w:ascii="Segoe UI" w:hAnsi="Segoe UI" w:cs="Segoe UI"/>
          <w:color w:val="212121"/>
        </w:rPr>
        <w:t>•</w:t>
      </w:r>
      <w:r w:rsidRPr="00EC66F7">
        <w:rPr>
          <w:rFonts w:ascii="Segoe UI" w:hAnsi="Segoe UI" w:cs="Segoe UI"/>
          <w:lang w:val="sq-AL"/>
        </w:rPr>
        <w:t>Vendime/Aktvendime të ndryshme, 320</w:t>
      </w:r>
    </w:p>
    <w:p w:rsidR="00A477CC" w:rsidRPr="00EC66F7" w:rsidRDefault="00A477CC" w:rsidP="00A477CC">
      <w:pPr>
        <w:spacing w:line="276" w:lineRule="auto"/>
        <w:jc w:val="both"/>
        <w:rPr>
          <w:rFonts w:ascii="Segoe UI" w:hAnsi="Segoe UI" w:cs="Segoe UI"/>
          <w:lang w:val="sq-AL"/>
        </w:rPr>
      </w:pPr>
      <w:r w:rsidRPr="00EC66F7">
        <w:rPr>
          <w:rFonts w:ascii="Segoe UI" w:hAnsi="Segoe UI" w:cs="Segoe UI"/>
          <w:color w:val="212121"/>
        </w:rPr>
        <w:t>•</w:t>
      </w:r>
      <w:r w:rsidRPr="00EC66F7">
        <w:rPr>
          <w:rFonts w:ascii="Segoe UI" w:hAnsi="Segoe UI" w:cs="Segoe UI"/>
          <w:lang w:val="sq-AL"/>
        </w:rPr>
        <w:t>Hartimi dhe përgjigje në kërkesa/</w:t>
      </w:r>
      <w:proofErr w:type="gramStart"/>
      <w:r w:rsidRPr="00EC66F7">
        <w:rPr>
          <w:rFonts w:ascii="Segoe UI" w:hAnsi="Segoe UI" w:cs="Segoe UI"/>
          <w:lang w:val="sq-AL"/>
        </w:rPr>
        <w:t>parashtresave  palëve</w:t>
      </w:r>
      <w:proofErr w:type="gramEnd"/>
      <w:r w:rsidRPr="00EC66F7">
        <w:rPr>
          <w:rFonts w:ascii="Segoe UI" w:hAnsi="Segoe UI" w:cs="Segoe UI"/>
          <w:lang w:val="sq-AL"/>
        </w:rPr>
        <w:t xml:space="preserve"> dhe subjekteve të tjera, 197</w:t>
      </w:r>
    </w:p>
    <w:p w:rsidR="00A477CC" w:rsidRPr="00EC66F7" w:rsidRDefault="00A477CC" w:rsidP="00A477CC">
      <w:pPr>
        <w:spacing w:line="276" w:lineRule="auto"/>
        <w:jc w:val="both"/>
        <w:rPr>
          <w:rFonts w:ascii="Segoe UI" w:hAnsi="Segoe UI" w:cs="Segoe UI"/>
          <w:lang w:val="sq-AL"/>
        </w:rPr>
      </w:pPr>
      <w:r w:rsidRPr="00EC66F7">
        <w:rPr>
          <w:rFonts w:ascii="Segoe UI" w:hAnsi="Segoe UI" w:cs="Segoe UI"/>
          <w:color w:val="212121"/>
        </w:rPr>
        <w:t>•</w:t>
      </w:r>
      <w:r w:rsidRPr="00EC66F7">
        <w:rPr>
          <w:rFonts w:ascii="Segoe UI" w:hAnsi="Segoe UI" w:cs="Segoe UI"/>
          <w:lang w:val="sq-AL"/>
        </w:rPr>
        <w:t xml:space="preserve">Hartimi i kontratave të punës për nëpunësit e IEA dhe Aftësuese, 260 Kontrata te rregullta dhe 417 kontrata me kohe te caktuar gjithsej </w:t>
      </w:r>
      <w:r w:rsidRPr="00EC66F7">
        <w:rPr>
          <w:rFonts w:ascii="Segoe UI" w:hAnsi="Segoe UI" w:cs="Segoe UI"/>
          <w:b/>
          <w:lang w:val="sq-AL"/>
        </w:rPr>
        <w:t>677 kontrata</w:t>
      </w:r>
    </w:p>
    <w:p w:rsidR="00A477CC" w:rsidRPr="00EC66F7" w:rsidRDefault="00A477CC" w:rsidP="00A477CC">
      <w:pPr>
        <w:spacing w:line="276" w:lineRule="auto"/>
        <w:ind w:right="-90"/>
        <w:jc w:val="both"/>
        <w:rPr>
          <w:rFonts w:ascii="Segoe UI" w:hAnsi="Segoe UI" w:cs="Segoe UI"/>
          <w:lang w:val="sq-AL"/>
        </w:rPr>
      </w:pPr>
      <w:r w:rsidRPr="00EC66F7">
        <w:rPr>
          <w:rFonts w:ascii="Segoe UI" w:hAnsi="Segoe UI" w:cs="Segoe UI"/>
          <w:color w:val="212121"/>
        </w:rPr>
        <w:t>•</w:t>
      </w:r>
      <w:r w:rsidRPr="00EC66F7">
        <w:rPr>
          <w:rFonts w:ascii="Segoe UI" w:hAnsi="Segoe UI" w:cs="Segoe UI"/>
          <w:lang w:val="sq-AL"/>
        </w:rPr>
        <w:t>Hartimi i akteve të tjera shkresore, 223</w:t>
      </w:r>
    </w:p>
    <w:p w:rsidR="00A477CC" w:rsidRPr="00EC66F7" w:rsidRDefault="00A477CC" w:rsidP="00A477CC">
      <w:pPr>
        <w:spacing w:line="276" w:lineRule="auto"/>
        <w:jc w:val="both"/>
        <w:rPr>
          <w:rFonts w:ascii="Segoe UI" w:hAnsi="Segoe UI" w:cs="Segoe UI"/>
          <w:lang w:val="sq-AL"/>
        </w:rPr>
      </w:pPr>
      <w:r w:rsidRPr="00EC66F7">
        <w:rPr>
          <w:rFonts w:ascii="Segoe UI" w:hAnsi="Segoe UI" w:cs="Segoe UI"/>
          <w:color w:val="212121"/>
        </w:rPr>
        <w:t>•</w:t>
      </w:r>
      <w:r w:rsidRPr="00EC66F7">
        <w:rPr>
          <w:rFonts w:ascii="Segoe UI" w:hAnsi="Segoe UI" w:cs="Segoe UI"/>
          <w:lang w:val="sq-AL"/>
        </w:rPr>
        <w:t xml:space="preserve">Hartimi i shkresave të ndryshme, drejtuar Institucioneve </w:t>
      </w:r>
      <w:proofErr w:type="gramStart"/>
      <w:r w:rsidRPr="00EC66F7">
        <w:rPr>
          <w:rFonts w:ascii="Segoe UI" w:hAnsi="Segoe UI" w:cs="Segoe UI"/>
          <w:lang w:val="sq-AL"/>
        </w:rPr>
        <w:t>brenda</w:t>
      </w:r>
      <w:proofErr w:type="gramEnd"/>
      <w:r w:rsidRPr="00EC66F7">
        <w:rPr>
          <w:rFonts w:ascii="Segoe UI" w:hAnsi="Segoe UI" w:cs="Segoe UI"/>
          <w:lang w:val="sq-AL"/>
        </w:rPr>
        <w:t xml:space="preserve"> dhe jashtë Komunës së Gjilanit, 45</w:t>
      </w:r>
    </w:p>
    <w:p w:rsidR="00A477CC" w:rsidRPr="00EC66F7" w:rsidRDefault="00A477CC" w:rsidP="00A477CC">
      <w:pPr>
        <w:spacing w:line="276" w:lineRule="auto"/>
        <w:jc w:val="both"/>
        <w:rPr>
          <w:rFonts w:ascii="Segoe UI" w:hAnsi="Segoe UI" w:cs="Segoe UI"/>
          <w:lang w:val="sq-AL"/>
        </w:rPr>
      </w:pPr>
      <w:r w:rsidRPr="00EC66F7">
        <w:rPr>
          <w:rFonts w:ascii="Segoe UI" w:hAnsi="Segoe UI" w:cs="Segoe UI"/>
          <w:color w:val="212121"/>
        </w:rPr>
        <w:t>•</w:t>
      </w:r>
      <w:r w:rsidRPr="00EC66F7">
        <w:rPr>
          <w:rFonts w:ascii="Segoe UI" w:hAnsi="Segoe UI" w:cs="Segoe UI"/>
          <w:lang w:val="sq-AL"/>
        </w:rPr>
        <w:t>Aktvendime për Pension 52</w:t>
      </w:r>
    </w:p>
    <w:p w:rsidR="00A477CC" w:rsidRPr="00EC66F7" w:rsidRDefault="00A477CC" w:rsidP="00A477CC">
      <w:pPr>
        <w:spacing w:line="276" w:lineRule="auto"/>
        <w:jc w:val="both"/>
        <w:rPr>
          <w:rFonts w:ascii="Segoe UI" w:hAnsi="Segoe UI" w:cs="Segoe UI"/>
          <w:lang w:val="sq-AL"/>
        </w:rPr>
      </w:pPr>
      <w:r w:rsidRPr="00EC66F7">
        <w:rPr>
          <w:rFonts w:ascii="Segoe UI" w:hAnsi="Segoe UI" w:cs="Segoe UI"/>
          <w:color w:val="212121"/>
        </w:rPr>
        <w:t>•</w:t>
      </w:r>
      <w:r w:rsidRPr="00EC66F7">
        <w:rPr>
          <w:rFonts w:ascii="Segoe UI" w:hAnsi="Segoe UI" w:cs="Segoe UI"/>
          <w:lang w:val="sq-AL"/>
        </w:rPr>
        <w:t>Aktvendime pa pagesë 29</w:t>
      </w:r>
    </w:p>
    <w:p w:rsidR="00A477CC" w:rsidRPr="00EC66F7" w:rsidRDefault="00A477CC" w:rsidP="00A477CC">
      <w:pPr>
        <w:spacing w:line="276" w:lineRule="auto"/>
        <w:jc w:val="both"/>
        <w:rPr>
          <w:rFonts w:ascii="Segoe UI" w:hAnsi="Segoe UI" w:cs="Segoe UI"/>
          <w:lang w:val="sq-AL"/>
        </w:rPr>
      </w:pPr>
      <w:r w:rsidRPr="00EC66F7">
        <w:rPr>
          <w:rFonts w:ascii="Segoe UI" w:hAnsi="Segoe UI" w:cs="Segoe UI"/>
          <w:color w:val="212121"/>
        </w:rPr>
        <w:t>•</w:t>
      </w:r>
      <w:r w:rsidRPr="00EC66F7">
        <w:rPr>
          <w:rFonts w:ascii="Segoe UI" w:hAnsi="Segoe UI" w:cs="Segoe UI"/>
          <w:lang w:val="sq-AL"/>
        </w:rPr>
        <w:t xml:space="preserve">Aktvendime për pushime </w:t>
      </w:r>
      <w:proofErr w:type="gramStart"/>
      <w:r w:rsidRPr="00EC66F7">
        <w:rPr>
          <w:rFonts w:ascii="Segoe UI" w:hAnsi="Segoe UI" w:cs="Segoe UI"/>
          <w:lang w:val="sq-AL"/>
        </w:rPr>
        <w:t>te</w:t>
      </w:r>
      <w:proofErr w:type="gramEnd"/>
      <w:r w:rsidRPr="00EC66F7">
        <w:rPr>
          <w:rFonts w:ascii="Segoe UI" w:hAnsi="Segoe UI" w:cs="Segoe UI"/>
          <w:lang w:val="sq-AL"/>
        </w:rPr>
        <w:t xml:space="preserve"> lehonisë 26</w:t>
      </w:r>
    </w:p>
    <w:p w:rsidR="00A477CC" w:rsidRPr="00EC66F7" w:rsidRDefault="00A477CC" w:rsidP="00A477CC">
      <w:pPr>
        <w:spacing w:line="276" w:lineRule="auto"/>
        <w:jc w:val="both"/>
        <w:rPr>
          <w:rFonts w:ascii="Segoe UI" w:hAnsi="Segoe UI" w:cs="Segoe UI"/>
          <w:lang w:val="sq-AL"/>
        </w:rPr>
      </w:pPr>
      <w:r w:rsidRPr="00EC66F7">
        <w:rPr>
          <w:rFonts w:ascii="Segoe UI" w:hAnsi="Segoe UI" w:cs="Segoe UI"/>
          <w:color w:val="212121"/>
        </w:rPr>
        <w:t>•</w:t>
      </w:r>
      <w:r w:rsidRPr="00EC66F7">
        <w:rPr>
          <w:rFonts w:ascii="Segoe UI" w:hAnsi="Segoe UI" w:cs="Segoe UI"/>
          <w:lang w:val="sq-AL"/>
        </w:rPr>
        <w:t xml:space="preserve">Aktvendime me pagesë (me sëmundje </w:t>
      </w:r>
      <w:proofErr w:type="gramStart"/>
      <w:r w:rsidRPr="00EC66F7">
        <w:rPr>
          <w:rFonts w:ascii="Segoe UI" w:hAnsi="Segoe UI" w:cs="Segoe UI"/>
          <w:lang w:val="sq-AL"/>
        </w:rPr>
        <w:t>te</w:t>
      </w:r>
      <w:proofErr w:type="gramEnd"/>
      <w:r w:rsidRPr="00EC66F7">
        <w:rPr>
          <w:rFonts w:ascii="Segoe UI" w:hAnsi="Segoe UI" w:cs="Segoe UI"/>
          <w:lang w:val="sq-AL"/>
        </w:rPr>
        <w:t xml:space="preserve"> rende) 15</w:t>
      </w:r>
    </w:p>
    <w:p w:rsidR="00A477CC" w:rsidRPr="00EC66F7" w:rsidRDefault="00A477CC" w:rsidP="00A477CC">
      <w:pPr>
        <w:spacing w:line="276" w:lineRule="auto"/>
        <w:jc w:val="both"/>
        <w:rPr>
          <w:rFonts w:ascii="Segoe UI" w:hAnsi="Segoe UI" w:cs="Segoe UI"/>
          <w:lang w:val="sq-AL"/>
        </w:rPr>
      </w:pPr>
      <w:r w:rsidRPr="00EC66F7">
        <w:rPr>
          <w:rFonts w:ascii="Segoe UI" w:hAnsi="Segoe UI" w:cs="Segoe UI"/>
          <w:color w:val="212121"/>
        </w:rPr>
        <w:t>•</w:t>
      </w:r>
      <w:r w:rsidRPr="00EC66F7">
        <w:rPr>
          <w:rFonts w:ascii="Segoe UI" w:hAnsi="Segoe UI" w:cs="Segoe UI"/>
          <w:lang w:val="sq-AL"/>
        </w:rPr>
        <w:t xml:space="preserve">Zbatimi dhe kujdesi ligjor/administrativ për rastet e paraqitura në komisionin disiplinor - procedurat disiplinore në </w:t>
      </w:r>
      <w:proofErr w:type="gramStart"/>
      <w:r w:rsidRPr="00EC66F7">
        <w:rPr>
          <w:rFonts w:ascii="Segoe UI" w:hAnsi="Segoe UI" w:cs="Segoe UI"/>
          <w:lang w:val="sq-AL"/>
        </w:rPr>
        <w:t>IEAA ,</w:t>
      </w:r>
      <w:proofErr w:type="gramEnd"/>
      <w:r w:rsidRPr="00EC66F7">
        <w:rPr>
          <w:rFonts w:ascii="Segoe UI" w:hAnsi="Segoe UI" w:cs="Segoe UI"/>
          <w:lang w:val="sq-AL"/>
        </w:rPr>
        <w:t xml:space="preserve"> 2</w:t>
      </w:r>
    </w:p>
    <w:p w:rsidR="00A477CC" w:rsidRPr="00EC66F7" w:rsidRDefault="00A477CC" w:rsidP="00A477CC">
      <w:pPr>
        <w:jc w:val="both"/>
        <w:rPr>
          <w:rFonts w:ascii="Segoe UI" w:hAnsi="Segoe UI" w:cs="Segoe UI"/>
          <w:lang w:val="sq-AL"/>
        </w:rPr>
      </w:pPr>
      <w:r w:rsidRPr="00EC66F7">
        <w:rPr>
          <w:rFonts w:ascii="Segoe UI" w:hAnsi="Segoe UI" w:cs="Segoe UI"/>
          <w:color w:val="212121"/>
        </w:rPr>
        <w:t>•</w:t>
      </w:r>
      <w:r w:rsidRPr="00EC66F7">
        <w:rPr>
          <w:rFonts w:ascii="Segoe UI" w:hAnsi="Segoe UI" w:cs="Segoe UI"/>
          <w:lang w:val="sq-AL"/>
        </w:rPr>
        <w:t xml:space="preserve">Zbatimi dhe kujdesi ligjor/administrativ për rastet e paraqitura në komisionin e </w:t>
      </w:r>
      <w:proofErr w:type="gramStart"/>
      <w:r w:rsidRPr="00EC66F7">
        <w:rPr>
          <w:rFonts w:ascii="Segoe UI" w:hAnsi="Segoe UI" w:cs="Segoe UI"/>
          <w:lang w:val="sq-AL"/>
        </w:rPr>
        <w:t>ankesave  -</w:t>
      </w:r>
      <w:proofErr w:type="gramEnd"/>
      <w:r w:rsidRPr="00EC66F7">
        <w:rPr>
          <w:rFonts w:ascii="Segoe UI" w:hAnsi="Segoe UI" w:cs="Segoe UI"/>
          <w:lang w:val="sq-AL"/>
        </w:rPr>
        <w:t>procedurat e ankesave në IEAA , 78</w:t>
      </w:r>
    </w:p>
    <w:p w:rsidR="00A477CC" w:rsidRPr="00EC66F7" w:rsidRDefault="00A477CC" w:rsidP="00A477CC">
      <w:pPr>
        <w:spacing w:line="276" w:lineRule="auto"/>
        <w:jc w:val="both"/>
        <w:rPr>
          <w:rFonts w:ascii="Segoe UI" w:hAnsi="Segoe UI" w:cs="Segoe UI"/>
          <w:lang w:val="sq-AL"/>
        </w:rPr>
      </w:pPr>
      <w:r w:rsidRPr="00EC66F7">
        <w:rPr>
          <w:rFonts w:ascii="Segoe UI" w:hAnsi="Segoe UI" w:cs="Segoe UI"/>
          <w:color w:val="212121"/>
        </w:rPr>
        <w:t>•</w:t>
      </w:r>
      <w:r w:rsidRPr="00EC66F7">
        <w:rPr>
          <w:rFonts w:ascii="Segoe UI" w:hAnsi="Segoe UI" w:cs="Segoe UI"/>
          <w:lang w:val="sq-AL"/>
        </w:rPr>
        <w:t xml:space="preserve">Përgatitja, plotësimi dhe procedimi i formularëve për ndryshimet në listat e pagave, drejtuar thesarit në kuadër të Ministrisë së Financave, Punës dhe </w:t>
      </w:r>
      <w:proofErr w:type="spellStart"/>
      <w:r w:rsidRPr="00EC66F7">
        <w:rPr>
          <w:rFonts w:ascii="Segoe UI" w:hAnsi="Segoe UI" w:cs="Segoe UI"/>
          <w:lang w:val="sq-AL"/>
        </w:rPr>
        <w:t>Transfereve</w:t>
      </w:r>
      <w:proofErr w:type="spellEnd"/>
      <w:r w:rsidRPr="00EC66F7">
        <w:rPr>
          <w:rFonts w:ascii="Segoe UI" w:hAnsi="Segoe UI" w:cs="Segoe UI"/>
          <w:lang w:val="sq-AL"/>
        </w:rPr>
        <w:t>, 1242</w:t>
      </w:r>
    </w:p>
    <w:p w:rsidR="00A477CC" w:rsidRPr="00EC66F7" w:rsidRDefault="00A477CC" w:rsidP="00A477CC">
      <w:pPr>
        <w:spacing w:line="276" w:lineRule="auto"/>
        <w:jc w:val="both"/>
        <w:rPr>
          <w:rFonts w:ascii="Segoe UI" w:hAnsi="Segoe UI" w:cs="Segoe UI"/>
          <w:lang w:val="sq-AL"/>
        </w:rPr>
      </w:pPr>
      <w:r w:rsidRPr="00EC66F7">
        <w:rPr>
          <w:rFonts w:ascii="Segoe UI" w:hAnsi="Segoe UI" w:cs="Segoe UI"/>
          <w:color w:val="212121"/>
        </w:rPr>
        <w:t>•</w:t>
      </w:r>
      <w:r w:rsidRPr="00EC66F7">
        <w:rPr>
          <w:rFonts w:ascii="Segoe UI" w:hAnsi="Segoe UI" w:cs="Segoe UI"/>
          <w:lang w:val="sq-AL"/>
        </w:rPr>
        <w:t xml:space="preserve">Përmes Qendrës për Shërbime me Qytetarë janë pranuar dhe protokolluar 3029 lëndë, drejtuar Drejtorisë Komunale të Arsimit. </w:t>
      </w:r>
    </w:p>
    <w:p w:rsidR="00A477CC" w:rsidRPr="00EC66F7" w:rsidRDefault="00A477CC" w:rsidP="00A477CC">
      <w:pPr>
        <w:spacing w:line="276" w:lineRule="auto"/>
        <w:jc w:val="both"/>
        <w:rPr>
          <w:rFonts w:ascii="Segoe UI" w:hAnsi="Segoe UI" w:cs="Segoe UI"/>
          <w:lang w:val="sq-AL"/>
        </w:rPr>
      </w:pPr>
      <w:r w:rsidRPr="00EC66F7">
        <w:rPr>
          <w:rFonts w:ascii="Segoe UI" w:hAnsi="Segoe UI" w:cs="Segoe UI"/>
          <w:color w:val="212121"/>
        </w:rPr>
        <w:t>•</w:t>
      </w:r>
      <w:r w:rsidRPr="00EC66F7">
        <w:rPr>
          <w:rFonts w:ascii="Segoe UI" w:hAnsi="Segoe UI" w:cs="Segoe UI"/>
          <w:lang w:val="sq-AL"/>
        </w:rPr>
        <w:t xml:space="preserve">Mbajtja e takimeve me Sekretarët dhe Administratorët e të gjitha Institucioneve Edukativo Arsimore dhe Aftësuese lidhur me çështjet ligjore administrative të cilat ndërlidhen me detyrat dhe përgjegjësitë </w:t>
      </w:r>
      <w:proofErr w:type="gramStart"/>
      <w:r w:rsidRPr="00EC66F7">
        <w:rPr>
          <w:rFonts w:ascii="Segoe UI" w:hAnsi="Segoe UI" w:cs="Segoe UI"/>
          <w:lang w:val="sq-AL"/>
        </w:rPr>
        <w:t>ndërmjet  DKA</w:t>
      </w:r>
      <w:proofErr w:type="gramEnd"/>
      <w:r w:rsidRPr="00EC66F7">
        <w:rPr>
          <w:rFonts w:ascii="Segoe UI" w:hAnsi="Segoe UI" w:cs="Segoe UI"/>
          <w:lang w:val="sq-AL"/>
        </w:rPr>
        <w:t>-së dhe IEA-ve.</w:t>
      </w:r>
    </w:p>
    <w:p w:rsidR="00A477CC" w:rsidRPr="00EC66F7" w:rsidRDefault="00A477CC" w:rsidP="00A477CC">
      <w:pPr>
        <w:spacing w:line="276" w:lineRule="auto"/>
        <w:jc w:val="both"/>
        <w:rPr>
          <w:rFonts w:ascii="Segoe UI" w:hAnsi="Segoe UI" w:cs="Segoe UI"/>
          <w:lang w:val="sq-AL"/>
        </w:rPr>
      </w:pPr>
      <w:r w:rsidRPr="00EC66F7">
        <w:rPr>
          <w:rFonts w:ascii="Segoe UI" w:hAnsi="Segoe UI" w:cs="Segoe UI"/>
          <w:color w:val="212121"/>
        </w:rPr>
        <w:t>•</w:t>
      </w:r>
      <w:r w:rsidRPr="00EC66F7">
        <w:rPr>
          <w:rFonts w:ascii="Segoe UI" w:hAnsi="Segoe UI" w:cs="Segoe UI"/>
          <w:lang w:val="sq-AL"/>
        </w:rPr>
        <w:t>Ofrimi i dokumentacionit dhe bashkëpunimi me auditorin e Jashtëm dhe të brendshëm për çështjet në Sektorin e Arsimit.</w:t>
      </w:r>
    </w:p>
    <w:p w:rsidR="00A477CC" w:rsidRPr="00EC66F7" w:rsidRDefault="00A477CC" w:rsidP="00A477CC">
      <w:pPr>
        <w:spacing w:line="276" w:lineRule="auto"/>
        <w:jc w:val="both"/>
        <w:rPr>
          <w:rFonts w:ascii="Segoe UI" w:hAnsi="Segoe UI" w:cs="Segoe UI"/>
          <w:lang w:val="sq-AL"/>
        </w:rPr>
      </w:pPr>
      <w:r w:rsidRPr="00EC66F7">
        <w:rPr>
          <w:rFonts w:ascii="Segoe UI" w:hAnsi="Segoe UI" w:cs="Segoe UI"/>
          <w:color w:val="212121"/>
        </w:rPr>
        <w:t>•</w:t>
      </w:r>
      <w:r w:rsidRPr="00EC66F7">
        <w:rPr>
          <w:rFonts w:ascii="Segoe UI" w:hAnsi="Segoe UI" w:cs="Segoe UI"/>
          <w:lang w:val="sq-AL"/>
        </w:rPr>
        <w:t>Ofrimi i dokumentacionit dhe bashkëpunimi me Zyrën e Avokatit të Komunës dhe Institucionet gjyqësore për kontestet nga marrëdhëniet juridike të punës. 14</w:t>
      </w:r>
    </w:p>
    <w:p w:rsidR="00A477CC" w:rsidRDefault="00A477CC" w:rsidP="00A477CC">
      <w:pPr>
        <w:spacing w:line="276" w:lineRule="auto"/>
        <w:jc w:val="both"/>
        <w:rPr>
          <w:rFonts w:ascii="Segoe UI" w:hAnsi="Segoe UI" w:cs="Segoe UI"/>
          <w:lang w:val="sq-AL"/>
        </w:rPr>
      </w:pPr>
      <w:r w:rsidRPr="00EC66F7">
        <w:rPr>
          <w:rFonts w:ascii="Segoe UI" w:hAnsi="Segoe UI" w:cs="Segoe UI"/>
          <w:color w:val="212121"/>
        </w:rPr>
        <w:t>•</w:t>
      </w:r>
      <w:r w:rsidRPr="00EC66F7">
        <w:rPr>
          <w:rFonts w:ascii="Segoe UI" w:hAnsi="Segoe UI" w:cs="Segoe UI"/>
          <w:lang w:val="sq-AL"/>
        </w:rPr>
        <w:t>Ndihmesa për Drejtorin e Drejtorisë në kryerjen e punëve nga fushëveprimi i drejtorisë në Arsim.</w:t>
      </w:r>
    </w:p>
    <w:p w:rsidR="00CA05E4" w:rsidRDefault="00CA05E4" w:rsidP="00A477CC">
      <w:pPr>
        <w:spacing w:line="276" w:lineRule="auto"/>
        <w:jc w:val="both"/>
        <w:rPr>
          <w:rFonts w:ascii="Segoe UI" w:hAnsi="Segoe UI" w:cs="Segoe UI"/>
          <w:lang w:val="sq-AL"/>
        </w:rPr>
      </w:pPr>
    </w:p>
    <w:p w:rsidR="00CA05E4" w:rsidRDefault="00CA05E4" w:rsidP="00A477CC">
      <w:pPr>
        <w:spacing w:line="276" w:lineRule="auto"/>
        <w:jc w:val="both"/>
        <w:rPr>
          <w:rFonts w:ascii="Segoe UI" w:hAnsi="Segoe UI" w:cs="Segoe UI"/>
          <w:lang w:val="sq-AL"/>
        </w:rPr>
      </w:pPr>
    </w:p>
    <w:p w:rsidR="00CA05E4" w:rsidRDefault="00CA05E4" w:rsidP="00A477CC">
      <w:pPr>
        <w:spacing w:line="276" w:lineRule="auto"/>
        <w:jc w:val="both"/>
        <w:rPr>
          <w:rFonts w:ascii="Segoe UI" w:hAnsi="Segoe UI" w:cs="Segoe UI"/>
          <w:lang w:val="sq-AL"/>
        </w:rPr>
      </w:pPr>
    </w:p>
    <w:p w:rsidR="00CA05E4" w:rsidRPr="00EC66F7" w:rsidRDefault="00CA05E4" w:rsidP="00A477CC">
      <w:pPr>
        <w:spacing w:line="276" w:lineRule="auto"/>
        <w:jc w:val="both"/>
        <w:rPr>
          <w:rFonts w:ascii="Segoe UI" w:hAnsi="Segoe UI" w:cs="Segoe UI"/>
          <w:lang w:val="sq-AL"/>
        </w:rPr>
      </w:pPr>
    </w:p>
    <w:p w:rsidR="00A477CC" w:rsidRPr="00EC66F7" w:rsidRDefault="00A477CC" w:rsidP="00A477CC">
      <w:pPr>
        <w:spacing w:line="276" w:lineRule="auto"/>
        <w:jc w:val="both"/>
        <w:rPr>
          <w:rFonts w:ascii="Segoe UI" w:hAnsi="Segoe UI" w:cs="Segoe UI"/>
          <w:lang w:val="sq-AL"/>
        </w:rPr>
      </w:pPr>
      <w:r w:rsidRPr="00EC66F7">
        <w:rPr>
          <w:rFonts w:ascii="Segoe UI" w:hAnsi="Segoe UI" w:cs="Segoe UI"/>
          <w:color w:val="212121"/>
        </w:rPr>
        <w:t>•</w:t>
      </w:r>
      <w:r w:rsidRPr="00EC66F7">
        <w:rPr>
          <w:rFonts w:ascii="Segoe UI" w:hAnsi="Segoe UI" w:cs="Segoe UI"/>
          <w:lang w:val="sq-AL"/>
        </w:rPr>
        <w:t>Asistimi dhe ofrimi këshillave juridike për sekretarët e shkollave.</w:t>
      </w:r>
    </w:p>
    <w:p w:rsidR="00A477CC" w:rsidRPr="00EC66F7" w:rsidRDefault="00A477CC" w:rsidP="00A477CC">
      <w:pPr>
        <w:spacing w:line="276" w:lineRule="auto"/>
        <w:jc w:val="both"/>
        <w:rPr>
          <w:rFonts w:ascii="Segoe UI" w:hAnsi="Segoe UI" w:cs="Segoe UI"/>
          <w:lang w:val="sq-AL"/>
        </w:rPr>
      </w:pPr>
      <w:r w:rsidRPr="00EC66F7">
        <w:rPr>
          <w:rFonts w:ascii="Segoe UI" w:hAnsi="Segoe UI" w:cs="Segoe UI"/>
          <w:color w:val="212121"/>
        </w:rPr>
        <w:t>•</w:t>
      </w:r>
      <w:r w:rsidRPr="00EC66F7">
        <w:rPr>
          <w:rFonts w:ascii="Segoe UI" w:hAnsi="Segoe UI" w:cs="Segoe UI"/>
          <w:lang w:val="sq-AL"/>
        </w:rPr>
        <w:t xml:space="preserve">Bashkëpunimi me të gjitha Institucionet Edukativo Arsimore dhe Aftësuese dhe Institucionet e tjera </w:t>
      </w:r>
      <w:proofErr w:type="gramStart"/>
      <w:r>
        <w:rPr>
          <w:rFonts w:ascii="Segoe UI" w:hAnsi="Segoe UI" w:cs="Segoe UI"/>
          <w:lang w:val="sq-AL"/>
        </w:rPr>
        <w:t>b</w:t>
      </w:r>
      <w:r w:rsidRPr="00EC66F7">
        <w:rPr>
          <w:rFonts w:ascii="Segoe UI" w:hAnsi="Segoe UI" w:cs="Segoe UI"/>
          <w:lang w:val="sq-AL"/>
        </w:rPr>
        <w:t>renda</w:t>
      </w:r>
      <w:proofErr w:type="gramEnd"/>
      <w:r w:rsidRPr="00EC66F7">
        <w:rPr>
          <w:rFonts w:ascii="Segoe UI" w:hAnsi="Segoe UI" w:cs="Segoe UI"/>
          <w:lang w:val="sq-AL"/>
        </w:rPr>
        <w:t xml:space="preserve"> dhe jashtë Komunës në të gjitha aspektet të cilat bien në përgjegjësinë e Sektorit për Punë të Përgjithshme Juridike dhe Personel në Arsim.  </w:t>
      </w:r>
    </w:p>
    <w:p w:rsidR="00A477CC" w:rsidRPr="00EC66F7" w:rsidRDefault="00A477CC" w:rsidP="00A477CC">
      <w:pPr>
        <w:spacing w:line="276" w:lineRule="auto"/>
        <w:jc w:val="both"/>
        <w:rPr>
          <w:rFonts w:ascii="Segoe UI" w:eastAsiaTheme="minorEastAsia" w:hAnsi="Segoe UI" w:cs="Segoe UI"/>
          <w:lang w:val="sq-AL"/>
        </w:rPr>
      </w:pPr>
      <w:r w:rsidRPr="00EC66F7">
        <w:rPr>
          <w:rFonts w:ascii="Segoe UI" w:hAnsi="Segoe UI" w:cs="Segoe UI"/>
          <w:color w:val="212121"/>
        </w:rPr>
        <w:t>•</w:t>
      </w:r>
      <w:r w:rsidRPr="00EC66F7">
        <w:rPr>
          <w:rFonts w:ascii="Segoe UI" w:hAnsi="Segoe UI" w:cs="Segoe UI"/>
          <w:lang w:val="sq-AL"/>
        </w:rPr>
        <w:t>Hartimi i konkurseve për muajin Janar, Korrik, Nëntor</w:t>
      </w:r>
    </w:p>
    <w:p w:rsidR="00A477CC" w:rsidRPr="0049125E" w:rsidRDefault="00A477CC" w:rsidP="00A477CC">
      <w:pPr>
        <w:shd w:val="clear" w:color="auto" w:fill="FFFFFF"/>
        <w:rPr>
          <w:rFonts w:ascii="Segoe UI" w:hAnsi="Segoe UI" w:cs="Segoe UI"/>
          <w:color w:val="212121"/>
          <w:sz w:val="23"/>
          <w:szCs w:val="23"/>
        </w:rPr>
      </w:pPr>
      <w:r w:rsidRPr="0049125E">
        <w:rPr>
          <w:rFonts w:ascii="Segoe UI" w:hAnsi="Segoe UI" w:cs="Segoe UI"/>
          <w:color w:val="212121"/>
          <w:sz w:val="23"/>
          <w:szCs w:val="23"/>
        </w:rPr>
        <w:t xml:space="preserve">• </w:t>
      </w:r>
      <w:proofErr w:type="spellStart"/>
      <w:r w:rsidRPr="0049125E">
        <w:rPr>
          <w:rFonts w:ascii="Segoe UI" w:hAnsi="Segoe UI" w:cs="Segoe UI"/>
          <w:color w:val="212121"/>
          <w:sz w:val="23"/>
          <w:szCs w:val="23"/>
        </w:rPr>
        <w:t>Hartimi</w:t>
      </w:r>
      <w:proofErr w:type="spellEnd"/>
      <w:r w:rsidRPr="0049125E">
        <w:rPr>
          <w:rFonts w:ascii="Segoe UI" w:hAnsi="Segoe UI" w:cs="Segoe UI"/>
          <w:color w:val="212121"/>
          <w:sz w:val="23"/>
          <w:szCs w:val="23"/>
        </w:rPr>
        <w:t xml:space="preserve"> </w:t>
      </w:r>
      <w:proofErr w:type="spellStart"/>
      <w:r w:rsidRPr="0049125E">
        <w:rPr>
          <w:rFonts w:ascii="Segoe UI" w:hAnsi="Segoe UI" w:cs="Segoe UI"/>
          <w:color w:val="212121"/>
          <w:sz w:val="23"/>
          <w:szCs w:val="23"/>
        </w:rPr>
        <w:t>i</w:t>
      </w:r>
      <w:proofErr w:type="spellEnd"/>
      <w:r w:rsidRPr="0049125E">
        <w:rPr>
          <w:rFonts w:ascii="Segoe UI" w:hAnsi="Segoe UI" w:cs="Segoe UI"/>
          <w:color w:val="212121"/>
          <w:sz w:val="23"/>
          <w:szCs w:val="23"/>
        </w:rPr>
        <w:t xml:space="preserve"> </w:t>
      </w:r>
      <w:proofErr w:type="spellStart"/>
      <w:r w:rsidRPr="0049125E">
        <w:rPr>
          <w:rFonts w:ascii="Segoe UI" w:hAnsi="Segoe UI" w:cs="Segoe UI"/>
          <w:color w:val="212121"/>
          <w:sz w:val="23"/>
          <w:szCs w:val="23"/>
        </w:rPr>
        <w:t>Planit</w:t>
      </w:r>
      <w:proofErr w:type="spellEnd"/>
      <w:r w:rsidRPr="0049125E">
        <w:rPr>
          <w:rFonts w:ascii="Segoe UI" w:hAnsi="Segoe UI" w:cs="Segoe UI"/>
          <w:color w:val="212121"/>
          <w:sz w:val="23"/>
          <w:szCs w:val="23"/>
        </w:rPr>
        <w:t xml:space="preserve"> </w:t>
      </w:r>
      <w:proofErr w:type="spellStart"/>
      <w:r w:rsidRPr="0049125E">
        <w:rPr>
          <w:rFonts w:ascii="Segoe UI" w:hAnsi="Segoe UI" w:cs="Segoe UI"/>
          <w:color w:val="212121"/>
          <w:sz w:val="23"/>
          <w:szCs w:val="23"/>
        </w:rPr>
        <w:t>të</w:t>
      </w:r>
      <w:proofErr w:type="spellEnd"/>
      <w:r w:rsidRPr="0049125E">
        <w:rPr>
          <w:rFonts w:ascii="Segoe UI" w:hAnsi="Segoe UI" w:cs="Segoe UI"/>
          <w:color w:val="212121"/>
          <w:sz w:val="23"/>
          <w:szCs w:val="23"/>
        </w:rPr>
        <w:t xml:space="preserve"> </w:t>
      </w:r>
      <w:proofErr w:type="spellStart"/>
      <w:r w:rsidRPr="0049125E">
        <w:rPr>
          <w:rFonts w:ascii="Segoe UI" w:hAnsi="Segoe UI" w:cs="Segoe UI"/>
          <w:color w:val="212121"/>
          <w:sz w:val="23"/>
          <w:szCs w:val="23"/>
        </w:rPr>
        <w:t>Personelit</w:t>
      </w:r>
      <w:proofErr w:type="spellEnd"/>
      <w:r w:rsidRPr="0049125E">
        <w:rPr>
          <w:rFonts w:ascii="Segoe UI" w:hAnsi="Segoe UI" w:cs="Segoe UI"/>
          <w:color w:val="212121"/>
          <w:sz w:val="23"/>
          <w:szCs w:val="23"/>
        </w:rPr>
        <w:t xml:space="preserve"> </w:t>
      </w:r>
      <w:proofErr w:type="spellStart"/>
      <w:r w:rsidRPr="0049125E">
        <w:rPr>
          <w:rFonts w:ascii="Segoe UI" w:hAnsi="Segoe UI" w:cs="Segoe UI"/>
          <w:color w:val="212121"/>
          <w:sz w:val="23"/>
          <w:szCs w:val="23"/>
        </w:rPr>
        <w:t>për</w:t>
      </w:r>
      <w:proofErr w:type="spellEnd"/>
      <w:r w:rsidRPr="0049125E">
        <w:rPr>
          <w:rFonts w:ascii="Segoe UI" w:hAnsi="Segoe UI" w:cs="Segoe UI"/>
          <w:color w:val="212121"/>
          <w:sz w:val="23"/>
          <w:szCs w:val="23"/>
        </w:rPr>
        <w:t xml:space="preserve"> </w:t>
      </w:r>
      <w:proofErr w:type="spellStart"/>
      <w:r w:rsidRPr="0049125E">
        <w:rPr>
          <w:rFonts w:ascii="Segoe UI" w:hAnsi="Segoe UI" w:cs="Segoe UI"/>
          <w:color w:val="212121"/>
          <w:sz w:val="23"/>
          <w:szCs w:val="23"/>
        </w:rPr>
        <w:t>vitin</w:t>
      </w:r>
      <w:proofErr w:type="spellEnd"/>
      <w:r w:rsidRPr="0049125E">
        <w:rPr>
          <w:rFonts w:ascii="Segoe UI" w:hAnsi="Segoe UI" w:cs="Segoe UI"/>
          <w:color w:val="212121"/>
          <w:sz w:val="23"/>
          <w:szCs w:val="23"/>
        </w:rPr>
        <w:t xml:space="preserve"> 2025, duke </w:t>
      </w:r>
      <w:proofErr w:type="spellStart"/>
      <w:r w:rsidRPr="0049125E">
        <w:rPr>
          <w:rFonts w:ascii="Segoe UI" w:hAnsi="Segoe UI" w:cs="Segoe UI"/>
          <w:color w:val="212121"/>
          <w:sz w:val="23"/>
          <w:szCs w:val="23"/>
        </w:rPr>
        <w:t>filluar</w:t>
      </w:r>
      <w:proofErr w:type="spellEnd"/>
      <w:r w:rsidRPr="0049125E">
        <w:rPr>
          <w:rFonts w:ascii="Segoe UI" w:hAnsi="Segoe UI" w:cs="Segoe UI"/>
          <w:color w:val="212121"/>
          <w:sz w:val="23"/>
          <w:szCs w:val="23"/>
        </w:rPr>
        <w:t xml:space="preserve"> </w:t>
      </w:r>
      <w:proofErr w:type="spellStart"/>
      <w:r w:rsidRPr="0049125E">
        <w:rPr>
          <w:rFonts w:ascii="Segoe UI" w:hAnsi="Segoe UI" w:cs="Segoe UI"/>
          <w:color w:val="212121"/>
          <w:sz w:val="23"/>
          <w:szCs w:val="23"/>
        </w:rPr>
        <w:t>nga</w:t>
      </w:r>
      <w:proofErr w:type="spellEnd"/>
      <w:r w:rsidRPr="0049125E">
        <w:rPr>
          <w:rFonts w:ascii="Segoe UI" w:hAnsi="Segoe UI" w:cs="Segoe UI"/>
          <w:color w:val="212121"/>
          <w:sz w:val="23"/>
          <w:szCs w:val="23"/>
        </w:rPr>
        <w:t xml:space="preserve"> </w:t>
      </w:r>
      <w:proofErr w:type="spellStart"/>
      <w:r w:rsidRPr="0049125E">
        <w:rPr>
          <w:rFonts w:ascii="Segoe UI" w:hAnsi="Segoe UI" w:cs="Segoe UI"/>
          <w:color w:val="212121"/>
          <w:sz w:val="23"/>
          <w:szCs w:val="23"/>
        </w:rPr>
        <w:t>stafi</w:t>
      </w:r>
      <w:proofErr w:type="spellEnd"/>
      <w:r w:rsidRPr="0049125E">
        <w:rPr>
          <w:rFonts w:ascii="Segoe UI" w:hAnsi="Segoe UI" w:cs="Segoe UI"/>
          <w:color w:val="212121"/>
          <w:sz w:val="23"/>
          <w:szCs w:val="23"/>
        </w:rPr>
        <w:t xml:space="preserve"> </w:t>
      </w:r>
      <w:proofErr w:type="spellStart"/>
      <w:r w:rsidRPr="0049125E">
        <w:rPr>
          <w:rFonts w:ascii="Segoe UI" w:hAnsi="Segoe UI" w:cs="Segoe UI"/>
          <w:color w:val="212121"/>
          <w:sz w:val="23"/>
          <w:szCs w:val="23"/>
        </w:rPr>
        <w:t>menaxhues</w:t>
      </w:r>
      <w:proofErr w:type="spellEnd"/>
      <w:r w:rsidRPr="0049125E">
        <w:rPr>
          <w:rFonts w:ascii="Segoe UI" w:hAnsi="Segoe UI" w:cs="Segoe UI"/>
          <w:color w:val="212121"/>
          <w:sz w:val="23"/>
          <w:szCs w:val="23"/>
        </w:rPr>
        <w:t xml:space="preserve"> e </w:t>
      </w:r>
      <w:proofErr w:type="spellStart"/>
      <w:r w:rsidRPr="0049125E">
        <w:rPr>
          <w:rFonts w:ascii="Segoe UI" w:hAnsi="Segoe UI" w:cs="Segoe UI"/>
          <w:color w:val="212121"/>
          <w:sz w:val="23"/>
          <w:szCs w:val="23"/>
        </w:rPr>
        <w:t>deri</w:t>
      </w:r>
      <w:proofErr w:type="spellEnd"/>
      <w:r w:rsidRPr="0049125E">
        <w:rPr>
          <w:rFonts w:ascii="Segoe UI" w:hAnsi="Segoe UI" w:cs="Segoe UI"/>
          <w:color w:val="212121"/>
          <w:sz w:val="23"/>
          <w:szCs w:val="23"/>
        </w:rPr>
        <w:t xml:space="preserve"> </w:t>
      </w:r>
      <w:proofErr w:type="spellStart"/>
      <w:r w:rsidRPr="0049125E">
        <w:rPr>
          <w:rFonts w:ascii="Segoe UI" w:hAnsi="Segoe UI" w:cs="Segoe UI"/>
          <w:color w:val="212121"/>
          <w:sz w:val="23"/>
          <w:szCs w:val="23"/>
        </w:rPr>
        <w:t>te</w:t>
      </w:r>
      <w:proofErr w:type="spellEnd"/>
      <w:r w:rsidRPr="0049125E">
        <w:rPr>
          <w:rFonts w:ascii="Segoe UI" w:hAnsi="Segoe UI" w:cs="Segoe UI"/>
          <w:color w:val="212121"/>
          <w:sz w:val="23"/>
          <w:szCs w:val="23"/>
        </w:rPr>
        <w:t xml:space="preserve"> </w:t>
      </w:r>
      <w:proofErr w:type="spellStart"/>
      <w:r w:rsidRPr="0049125E">
        <w:rPr>
          <w:rFonts w:ascii="Segoe UI" w:hAnsi="Segoe UI" w:cs="Segoe UI"/>
          <w:color w:val="212121"/>
          <w:sz w:val="23"/>
          <w:szCs w:val="23"/>
        </w:rPr>
        <w:t>nevojat</w:t>
      </w:r>
      <w:proofErr w:type="spellEnd"/>
      <w:r w:rsidRPr="0049125E">
        <w:rPr>
          <w:rFonts w:ascii="Segoe UI" w:hAnsi="Segoe UI" w:cs="Segoe UI"/>
          <w:color w:val="212121"/>
          <w:sz w:val="23"/>
          <w:szCs w:val="23"/>
        </w:rPr>
        <w:t xml:space="preserve"> e </w:t>
      </w:r>
      <w:proofErr w:type="spellStart"/>
      <w:r w:rsidRPr="0049125E">
        <w:rPr>
          <w:rFonts w:ascii="Segoe UI" w:hAnsi="Segoe UI" w:cs="Segoe UI"/>
          <w:color w:val="212121"/>
          <w:sz w:val="23"/>
          <w:szCs w:val="23"/>
        </w:rPr>
        <w:t>tjera</w:t>
      </w:r>
      <w:proofErr w:type="spellEnd"/>
      <w:r w:rsidRPr="0049125E">
        <w:rPr>
          <w:rFonts w:ascii="Segoe UI" w:hAnsi="Segoe UI" w:cs="Segoe UI"/>
          <w:color w:val="212121"/>
          <w:sz w:val="23"/>
          <w:szCs w:val="23"/>
        </w:rPr>
        <w:t xml:space="preserve"> </w:t>
      </w:r>
      <w:proofErr w:type="spellStart"/>
      <w:r w:rsidRPr="0049125E">
        <w:rPr>
          <w:rFonts w:ascii="Segoe UI" w:hAnsi="Segoe UI" w:cs="Segoe UI"/>
          <w:color w:val="212121"/>
          <w:sz w:val="23"/>
          <w:szCs w:val="23"/>
        </w:rPr>
        <w:t>të</w:t>
      </w:r>
      <w:proofErr w:type="spellEnd"/>
      <w:r w:rsidRPr="0049125E">
        <w:rPr>
          <w:rFonts w:ascii="Segoe UI" w:hAnsi="Segoe UI" w:cs="Segoe UI"/>
          <w:color w:val="212121"/>
          <w:sz w:val="23"/>
          <w:szCs w:val="23"/>
        </w:rPr>
        <w:t xml:space="preserve"> </w:t>
      </w:r>
      <w:proofErr w:type="spellStart"/>
      <w:r w:rsidRPr="0049125E">
        <w:rPr>
          <w:rFonts w:ascii="Segoe UI" w:hAnsi="Segoe UI" w:cs="Segoe UI"/>
          <w:color w:val="212121"/>
          <w:sz w:val="23"/>
          <w:szCs w:val="23"/>
        </w:rPr>
        <w:t>institucioneve</w:t>
      </w:r>
      <w:proofErr w:type="spellEnd"/>
      <w:r w:rsidRPr="0049125E">
        <w:rPr>
          <w:rFonts w:ascii="Segoe UI" w:hAnsi="Segoe UI" w:cs="Segoe UI"/>
          <w:color w:val="212121"/>
          <w:sz w:val="23"/>
          <w:szCs w:val="23"/>
        </w:rPr>
        <w:t xml:space="preserve"> </w:t>
      </w:r>
      <w:proofErr w:type="spellStart"/>
      <w:r w:rsidRPr="0049125E">
        <w:rPr>
          <w:rFonts w:ascii="Segoe UI" w:hAnsi="Segoe UI" w:cs="Segoe UI"/>
          <w:color w:val="212121"/>
          <w:sz w:val="23"/>
          <w:szCs w:val="23"/>
        </w:rPr>
        <w:t>edukativo-arsimore</w:t>
      </w:r>
      <w:proofErr w:type="spellEnd"/>
      <w:r w:rsidRPr="0049125E">
        <w:rPr>
          <w:rFonts w:ascii="Segoe UI" w:hAnsi="Segoe UI" w:cs="Segoe UI"/>
          <w:color w:val="212121"/>
          <w:sz w:val="23"/>
          <w:szCs w:val="23"/>
        </w:rPr>
        <w:t>.</w:t>
      </w:r>
    </w:p>
    <w:p w:rsidR="00A477CC" w:rsidRPr="0049125E" w:rsidRDefault="00A477CC" w:rsidP="00A477CC">
      <w:pPr>
        <w:shd w:val="clear" w:color="auto" w:fill="FFFFFF"/>
        <w:rPr>
          <w:rFonts w:ascii="Segoe UI" w:hAnsi="Segoe UI" w:cs="Segoe UI"/>
          <w:color w:val="212121"/>
          <w:sz w:val="23"/>
          <w:szCs w:val="23"/>
        </w:rPr>
      </w:pPr>
    </w:p>
    <w:p w:rsidR="00A477CC" w:rsidRPr="0049125E" w:rsidRDefault="00A477CC" w:rsidP="00A477CC">
      <w:pPr>
        <w:shd w:val="clear" w:color="auto" w:fill="FFFFFF"/>
        <w:rPr>
          <w:rFonts w:ascii="Segoe UI" w:hAnsi="Segoe UI" w:cs="Segoe UI"/>
          <w:color w:val="212121"/>
          <w:sz w:val="23"/>
          <w:szCs w:val="23"/>
        </w:rPr>
      </w:pPr>
      <w:r w:rsidRPr="0049125E">
        <w:rPr>
          <w:rFonts w:ascii="Segoe UI" w:hAnsi="Segoe UI" w:cs="Segoe UI"/>
          <w:color w:val="212121"/>
          <w:sz w:val="23"/>
          <w:szCs w:val="23"/>
        </w:rPr>
        <w:t>⸻</w:t>
      </w:r>
    </w:p>
    <w:p w:rsidR="00A477CC" w:rsidRPr="0049125E" w:rsidRDefault="00A477CC" w:rsidP="00A477CC">
      <w:pPr>
        <w:shd w:val="clear" w:color="auto" w:fill="FFFFFF"/>
        <w:rPr>
          <w:rFonts w:ascii="Segoe UI" w:hAnsi="Segoe UI" w:cs="Segoe UI"/>
          <w:color w:val="212121"/>
          <w:sz w:val="23"/>
          <w:szCs w:val="23"/>
        </w:rPr>
      </w:pPr>
    </w:p>
    <w:p w:rsidR="00A477CC" w:rsidRPr="00EC66F7" w:rsidRDefault="00A477CC" w:rsidP="00A477CC">
      <w:pPr>
        <w:shd w:val="clear" w:color="auto" w:fill="FFFFFF"/>
        <w:jc w:val="center"/>
        <w:rPr>
          <w:rFonts w:ascii="Segoe UI" w:hAnsi="Segoe UI" w:cs="Segoe UI"/>
          <w:b/>
          <w:color w:val="212121"/>
          <w:sz w:val="32"/>
          <w:szCs w:val="32"/>
        </w:rPr>
      </w:pPr>
      <w:r w:rsidRPr="00EC66F7">
        <w:rPr>
          <w:rFonts w:ascii="Segoe UI" w:hAnsi="Segoe UI" w:cs="Segoe UI"/>
          <w:b/>
          <w:color w:val="212121"/>
          <w:sz w:val="32"/>
          <w:szCs w:val="32"/>
        </w:rPr>
        <w:t xml:space="preserve">3. </w:t>
      </w:r>
      <w:proofErr w:type="spellStart"/>
      <w:r w:rsidRPr="00EC66F7">
        <w:rPr>
          <w:rFonts w:ascii="Segoe UI" w:hAnsi="Segoe UI" w:cs="Segoe UI"/>
          <w:b/>
          <w:color w:val="212121"/>
          <w:sz w:val="32"/>
          <w:szCs w:val="32"/>
        </w:rPr>
        <w:t>Sektori</w:t>
      </w:r>
      <w:proofErr w:type="spellEnd"/>
      <w:r w:rsidRPr="00EC66F7">
        <w:rPr>
          <w:rFonts w:ascii="Segoe UI" w:hAnsi="Segoe UI" w:cs="Segoe UI"/>
          <w:b/>
          <w:color w:val="212121"/>
          <w:sz w:val="32"/>
          <w:szCs w:val="32"/>
        </w:rPr>
        <w:t xml:space="preserve"> </w:t>
      </w:r>
      <w:proofErr w:type="spellStart"/>
      <w:r w:rsidRPr="00EC66F7">
        <w:rPr>
          <w:rFonts w:ascii="Segoe UI" w:hAnsi="Segoe UI" w:cs="Segoe UI"/>
          <w:b/>
          <w:color w:val="212121"/>
          <w:sz w:val="32"/>
          <w:szCs w:val="32"/>
        </w:rPr>
        <w:t>i</w:t>
      </w:r>
      <w:proofErr w:type="spellEnd"/>
      <w:r w:rsidRPr="00EC66F7">
        <w:rPr>
          <w:rFonts w:ascii="Segoe UI" w:hAnsi="Segoe UI" w:cs="Segoe UI"/>
          <w:b/>
          <w:color w:val="212121"/>
          <w:sz w:val="32"/>
          <w:szCs w:val="32"/>
        </w:rPr>
        <w:t xml:space="preserve"> </w:t>
      </w:r>
      <w:proofErr w:type="spellStart"/>
      <w:r w:rsidRPr="00EC66F7">
        <w:rPr>
          <w:rFonts w:ascii="Segoe UI" w:hAnsi="Segoe UI" w:cs="Segoe UI"/>
          <w:b/>
          <w:color w:val="212121"/>
          <w:sz w:val="32"/>
          <w:szCs w:val="32"/>
        </w:rPr>
        <w:t>Financave</w:t>
      </w:r>
      <w:proofErr w:type="spellEnd"/>
    </w:p>
    <w:p w:rsidR="00A477CC" w:rsidRPr="0049125E" w:rsidRDefault="00A477CC" w:rsidP="00A477CC">
      <w:pPr>
        <w:shd w:val="clear" w:color="auto" w:fill="FFFFFF"/>
        <w:rPr>
          <w:rFonts w:ascii="Segoe UI" w:hAnsi="Segoe UI" w:cs="Segoe UI"/>
          <w:color w:val="212121"/>
          <w:sz w:val="23"/>
          <w:szCs w:val="23"/>
        </w:rPr>
      </w:pPr>
    </w:p>
    <w:p w:rsidR="00A477CC" w:rsidRDefault="00A477CC" w:rsidP="00A477CC">
      <w:pPr>
        <w:shd w:val="clear" w:color="auto" w:fill="FFFFFF"/>
        <w:rPr>
          <w:rFonts w:ascii="Segoe UI" w:hAnsi="Segoe UI" w:cs="Segoe UI"/>
          <w:color w:val="212121"/>
          <w:sz w:val="23"/>
          <w:szCs w:val="23"/>
        </w:rPr>
      </w:pPr>
      <w:proofErr w:type="spellStart"/>
      <w:r w:rsidRPr="0049125E">
        <w:rPr>
          <w:rFonts w:ascii="Segoe UI" w:hAnsi="Segoe UI" w:cs="Segoe UI"/>
          <w:color w:val="212121"/>
          <w:sz w:val="23"/>
          <w:szCs w:val="23"/>
        </w:rPr>
        <w:t>Gjatë</w:t>
      </w:r>
      <w:proofErr w:type="spellEnd"/>
      <w:r w:rsidRPr="0049125E">
        <w:rPr>
          <w:rFonts w:ascii="Segoe UI" w:hAnsi="Segoe UI" w:cs="Segoe UI"/>
          <w:color w:val="212121"/>
          <w:sz w:val="23"/>
          <w:szCs w:val="23"/>
        </w:rPr>
        <w:t xml:space="preserve"> </w:t>
      </w:r>
      <w:proofErr w:type="spellStart"/>
      <w:r w:rsidRPr="0049125E">
        <w:rPr>
          <w:rFonts w:ascii="Segoe UI" w:hAnsi="Segoe UI" w:cs="Segoe UI"/>
          <w:color w:val="212121"/>
          <w:sz w:val="23"/>
          <w:szCs w:val="23"/>
        </w:rPr>
        <w:t>vitit</w:t>
      </w:r>
      <w:proofErr w:type="spellEnd"/>
      <w:r w:rsidRPr="0049125E">
        <w:rPr>
          <w:rFonts w:ascii="Segoe UI" w:hAnsi="Segoe UI" w:cs="Segoe UI"/>
          <w:color w:val="212121"/>
          <w:sz w:val="23"/>
          <w:szCs w:val="23"/>
        </w:rPr>
        <w:t xml:space="preserve"> 2025, </w:t>
      </w:r>
      <w:proofErr w:type="spellStart"/>
      <w:r w:rsidRPr="0049125E">
        <w:rPr>
          <w:rFonts w:ascii="Segoe UI" w:hAnsi="Segoe UI" w:cs="Segoe UI"/>
          <w:color w:val="212121"/>
          <w:sz w:val="23"/>
          <w:szCs w:val="23"/>
        </w:rPr>
        <w:t>Sektori</w:t>
      </w:r>
      <w:proofErr w:type="spellEnd"/>
      <w:r w:rsidRPr="0049125E">
        <w:rPr>
          <w:rFonts w:ascii="Segoe UI" w:hAnsi="Segoe UI" w:cs="Segoe UI"/>
          <w:color w:val="212121"/>
          <w:sz w:val="23"/>
          <w:szCs w:val="23"/>
        </w:rPr>
        <w:t xml:space="preserve"> </w:t>
      </w:r>
      <w:proofErr w:type="spellStart"/>
      <w:r w:rsidRPr="0049125E">
        <w:rPr>
          <w:rFonts w:ascii="Segoe UI" w:hAnsi="Segoe UI" w:cs="Segoe UI"/>
          <w:color w:val="212121"/>
          <w:sz w:val="23"/>
          <w:szCs w:val="23"/>
        </w:rPr>
        <w:t>i</w:t>
      </w:r>
      <w:proofErr w:type="spellEnd"/>
      <w:r w:rsidRPr="0049125E">
        <w:rPr>
          <w:rFonts w:ascii="Segoe UI" w:hAnsi="Segoe UI" w:cs="Segoe UI"/>
          <w:color w:val="212121"/>
          <w:sz w:val="23"/>
          <w:szCs w:val="23"/>
        </w:rPr>
        <w:t xml:space="preserve"> </w:t>
      </w:r>
      <w:proofErr w:type="spellStart"/>
      <w:r w:rsidRPr="0049125E">
        <w:rPr>
          <w:rFonts w:ascii="Segoe UI" w:hAnsi="Segoe UI" w:cs="Segoe UI"/>
          <w:color w:val="212121"/>
          <w:sz w:val="23"/>
          <w:szCs w:val="23"/>
        </w:rPr>
        <w:t>Financave</w:t>
      </w:r>
      <w:proofErr w:type="spellEnd"/>
      <w:r w:rsidRPr="0049125E">
        <w:rPr>
          <w:rFonts w:ascii="Segoe UI" w:hAnsi="Segoe UI" w:cs="Segoe UI"/>
          <w:color w:val="212121"/>
          <w:sz w:val="23"/>
          <w:szCs w:val="23"/>
        </w:rPr>
        <w:t xml:space="preserve"> </w:t>
      </w:r>
      <w:proofErr w:type="spellStart"/>
      <w:r w:rsidRPr="0049125E">
        <w:rPr>
          <w:rFonts w:ascii="Segoe UI" w:hAnsi="Segoe UI" w:cs="Segoe UI"/>
          <w:color w:val="212121"/>
          <w:sz w:val="23"/>
          <w:szCs w:val="23"/>
        </w:rPr>
        <w:t>është</w:t>
      </w:r>
      <w:proofErr w:type="spellEnd"/>
      <w:r w:rsidRPr="0049125E">
        <w:rPr>
          <w:rFonts w:ascii="Segoe UI" w:hAnsi="Segoe UI" w:cs="Segoe UI"/>
          <w:color w:val="212121"/>
          <w:sz w:val="23"/>
          <w:szCs w:val="23"/>
        </w:rPr>
        <w:t xml:space="preserve"> </w:t>
      </w:r>
      <w:proofErr w:type="spellStart"/>
      <w:r w:rsidRPr="0049125E">
        <w:rPr>
          <w:rFonts w:ascii="Segoe UI" w:hAnsi="Segoe UI" w:cs="Segoe UI"/>
          <w:color w:val="212121"/>
          <w:sz w:val="23"/>
          <w:szCs w:val="23"/>
        </w:rPr>
        <w:t>përballur</w:t>
      </w:r>
      <w:proofErr w:type="spellEnd"/>
      <w:r w:rsidRPr="0049125E">
        <w:rPr>
          <w:rFonts w:ascii="Segoe UI" w:hAnsi="Segoe UI" w:cs="Segoe UI"/>
          <w:color w:val="212121"/>
          <w:sz w:val="23"/>
          <w:szCs w:val="23"/>
        </w:rPr>
        <w:t xml:space="preserve"> me </w:t>
      </w:r>
      <w:proofErr w:type="spellStart"/>
      <w:r w:rsidRPr="0049125E">
        <w:rPr>
          <w:rFonts w:ascii="Segoe UI" w:hAnsi="Segoe UI" w:cs="Segoe UI"/>
          <w:color w:val="212121"/>
          <w:sz w:val="23"/>
          <w:szCs w:val="23"/>
        </w:rPr>
        <w:t>sfida</w:t>
      </w:r>
      <w:proofErr w:type="spellEnd"/>
      <w:r w:rsidRPr="0049125E">
        <w:rPr>
          <w:rFonts w:ascii="Segoe UI" w:hAnsi="Segoe UI" w:cs="Segoe UI"/>
          <w:color w:val="212121"/>
          <w:sz w:val="23"/>
          <w:szCs w:val="23"/>
        </w:rPr>
        <w:t xml:space="preserve"> </w:t>
      </w:r>
      <w:proofErr w:type="spellStart"/>
      <w:r w:rsidRPr="0049125E">
        <w:rPr>
          <w:rFonts w:ascii="Segoe UI" w:hAnsi="Segoe UI" w:cs="Segoe UI"/>
          <w:color w:val="212121"/>
          <w:sz w:val="23"/>
          <w:szCs w:val="23"/>
        </w:rPr>
        <w:t>të</w:t>
      </w:r>
      <w:proofErr w:type="spellEnd"/>
      <w:r w:rsidRPr="0049125E">
        <w:rPr>
          <w:rFonts w:ascii="Segoe UI" w:hAnsi="Segoe UI" w:cs="Segoe UI"/>
          <w:color w:val="212121"/>
          <w:sz w:val="23"/>
          <w:szCs w:val="23"/>
        </w:rPr>
        <w:t xml:space="preserve"> </w:t>
      </w:r>
      <w:proofErr w:type="spellStart"/>
      <w:r w:rsidRPr="0049125E">
        <w:rPr>
          <w:rFonts w:ascii="Segoe UI" w:hAnsi="Segoe UI" w:cs="Segoe UI"/>
          <w:color w:val="212121"/>
          <w:sz w:val="23"/>
          <w:szCs w:val="23"/>
        </w:rPr>
        <w:t>shumta</w:t>
      </w:r>
      <w:proofErr w:type="spellEnd"/>
      <w:r w:rsidRPr="0049125E">
        <w:rPr>
          <w:rFonts w:ascii="Segoe UI" w:hAnsi="Segoe UI" w:cs="Segoe UI"/>
          <w:color w:val="212121"/>
          <w:sz w:val="23"/>
          <w:szCs w:val="23"/>
        </w:rPr>
        <w:t xml:space="preserve"> </w:t>
      </w:r>
      <w:proofErr w:type="spellStart"/>
      <w:r w:rsidRPr="0049125E">
        <w:rPr>
          <w:rFonts w:ascii="Segoe UI" w:hAnsi="Segoe UI" w:cs="Segoe UI"/>
          <w:color w:val="212121"/>
          <w:sz w:val="23"/>
          <w:szCs w:val="23"/>
        </w:rPr>
        <w:t>në</w:t>
      </w:r>
      <w:proofErr w:type="spellEnd"/>
      <w:r w:rsidRPr="0049125E">
        <w:rPr>
          <w:rFonts w:ascii="Segoe UI" w:hAnsi="Segoe UI" w:cs="Segoe UI"/>
          <w:color w:val="212121"/>
          <w:sz w:val="23"/>
          <w:szCs w:val="23"/>
        </w:rPr>
        <w:t xml:space="preserve"> </w:t>
      </w:r>
      <w:proofErr w:type="spellStart"/>
      <w:r w:rsidRPr="0049125E">
        <w:rPr>
          <w:rFonts w:ascii="Segoe UI" w:hAnsi="Segoe UI" w:cs="Segoe UI"/>
          <w:color w:val="212121"/>
          <w:sz w:val="23"/>
          <w:szCs w:val="23"/>
        </w:rPr>
        <w:t>realizimin</w:t>
      </w:r>
      <w:proofErr w:type="spellEnd"/>
      <w:r w:rsidRPr="0049125E">
        <w:rPr>
          <w:rFonts w:ascii="Segoe UI" w:hAnsi="Segoe UI" w:cs="Segoe UI"/>
          <w:color w:val="212121"/>
          <w:sz w:val="23"/>
          <w:szCs w:val="23"/>
        </w:rPr>
        <w:t xml:space="preserve"> e </w:t>
      </w:r>
      <w:proofErr w:type="spellStart"/>
      <w:r w:rsidRPr="0049125E">
        <w:rPr>
          <w:rFonts w:ascii="Segoe UI" w:hAnsi="Segoe UI" w:cs="Segoe UI"/>
          <w:color w:val="212121"/>
          <w:sz w:val="23"/>
          <w:szCs w:val="23"/>
        </w:rPr>
        <w:t>aktiviteteve</w:t>
      </w:r>
      <w:proofErr w:type="spellEnd"/>
      <w:r w:rsidRPr="0049125E">
        <w:rPr>
          <w:rFonts w:ascii="Segoe UI" w:hAnsi="Segoe UI" w:cs="Segoe UI"/>
          <w:color w:val="212121"/>
          <w:sz w:val="23"/>
          <w:szCs w:val="23"/>
        </w:rPr>
        <w:t xml:space="preserve"> </w:t>
      </w:r>
      <w:proofErr w:type="spellStart"/>
      <w:r w:rsidRPr="0049125E">
        <w:rPr>
          <w:rFonts w:ascii="Segoe UI" w:hAnsi="Segoe UI" w:cs="Segoe UI"/>
          <w:color w:val="212121"/>
          <w:sz w:val="23"/>
          <w:szCs w:val="23"/>
        </w:rPr>
        <w:t>të</w:t>
      </w:r>
      <w:proofErr w:type="spellEnd"/>
      <w:r w:rsidRPr="0049125E">
        <w:rPr>
          <w:rFonts w:ascii="Segoe UI" w:hAnsi="Segoe UI" w:cs="Segoe UI"/>
          <w:color w:val="212121"/>
          <w:sz w:val="23"/>
          <w:szCs w:val="23"/>
        </w:rPr>
        <w:t xml:space="preserve"> </w:t>
      </w:r>
      <w:proofErr w:type="spellStart"/>
      <w:r w:rsidRPr="0049125E">
        <w:rPr>
          <w:rFonts w:ascii="Segoe UI" w:hAnsi="Segoe UI" w:cs="Segoe UI"/>
          <w:color w:val="212121"/>
          <w:sz w:val="23"/>
          <w:szCs w:val="23"/>
        </w:rPr>
        <w:t>planifikuara</w:t>
      </w:r>
      <w:proofErr w:type="spellEnd"/>
      <w:r w:rsidRPr="0049125E">
        <w:rPr>
          <w:rFonts w:ascii="Segoe UI" w:hAnsi="Segoe UI" w:cs="Segoe UI"/>
          <w:color w:val="212121"/>
          <w:sz w:val="23"/>
          <w:szCs w:val="23"/>
        </w:rPr>
        <w:t xml:space="preserve"> </w:t>
      </w:r>
      <w:proofErr w:type="spellStart"/>
      <w:r w:rsidRPr="0049125E">
        <w:rPr>
          <w:rFonts w:ascii="Segoe UI" w:hAnsi="Segoe UI" w:cs="Segoe UI"/>
          <w:color w:val="212121"/>
          <w:sz w:val="23"/>
          <w:szCs w:val="23"/>
        </w:rPr>
        <w:t>dhe</w:t>
      </w:r>
      <w:proofErr w:type="spellEnd"/>
      <w:r w:rsidRPr="0049125E">
        <w:rPr>
          <w:rFonts w:ascii="Segoe UI" w:hAnsi="Segoe UI" w:cs="Segoe UI"/>
          <w:color w:val="212121"/>
          <w:sz w:val="23"/>
          <w:szCs w:val="23"/>
        </w:rPr>
        <w:t xml:space="preserve"> </w:t>
      </w:r>
      <w:proofErr w:type="spellStart"/>
      <w:r w:rsidRPr="0049125E">
        <w:rPr>
          <w:rFonts w:ascii="Segoe UI" w:hAnsi="Segoe UI" w:cs="Segoe UI"/>
          <w:color w:val="212121"/>
          <w:sz w:val="23"/>
          <w:szCs w:val="23"/>
        </w:rPr>
        <w:t>të</w:t>
      </w:r>
      <w:proofErr w:type="spellEnd"/>
      <w:r w:rsidRPr="0049125E">
        <w:rPr>
          <w:rFonts w:ascii="Segoe UI" w:hAnsi="Segoe UI" w:cs="Segoe UI"/>
          <w:color w:val="212121"/>
          <w:sz w:val="23"/>
          <w:szCs w:val="23"/>
        </w:rPr>
        <w:t xml:space="preserve"> </w:t>
      </w:r>
      <w:proofErr w:type="spellStart"/>
      <w:r w:rsidRPr="0049125E">
        <w:rPr>
          <w:rFonts w:ascii="Segoe UI" w:hAnsi="Segoe UI" w:cs="Segoe UI"/>
          <w:color w:val="212121"/>
          <w:sz w:val="23"/>
          <w:szCs w:val="23"/>
        </w:rPr>
        <w:t>kontraktuara</w:t>
      </w:r>
      <w:proofErr w:type="spellEnd"/>
      <w:r w:rsidRPr="0049125E">
        <w:rPr>
          <w:rFonts w:ascii="Segoe UI" w:hAnsi="Segoe UI" w:cs="Segoe UI"/>
          <w:color w:val="212121"/>
          <w:sz w:val="23"/>
          <w:szCs w:val="23"/>
        </w:rPr>
        <w:t xml:space="preserve">, </w:t>
      </w:r>
      <w:proofErr w:type="spellStart"/>
      <w:r w:rsidRPr="0049125E">
        <w:rPr>
          <w:rFonts w:ascii="Segoe UI" w:hAnsi="Segoe UI" w:cs="Segoe UI"/>
          <w:color w:val="212121"/>
          <w:sz w:val="23"/>
          <w:szCs w:val="23"/>
        </w:rPr>
        <w:t>si</w:t>
      </w:r>
      <w:proofErr w:type="spellEnd"/>
      <w:r w:rsidRPr="0049125E">
        <w:rPr>
          <w:rFonts w:ascii="Segoe UI" w:hAnsi="Segoe UI" w:cs="Segoe UI"/>
          <w:color w:val="212121"/>
          <w:sz w:val="23"/>
          <w:szCs w:val="23"/>
        </w:rPr>
        <w:t xml:space="preserve"> </w:t>
      </w:r>
      <w:proofErr w:type="spellStart"/>
      <w:r w:rsidRPr="0049125E">
        <w:rPr>
          <w:rFonts w:ascii="Segoe UI" w:hAnsi="Segoe UI" w:cs="Segoe UI"/>
          <w:color w:val="212121"/>
          <w:sz w:val="23"/>
          <w:szCs w:val="23"/>
        </w:rPr>
        <w:t>rezultat</w:t>
      </w:r>
      <w:proofErr w:type="spellEnd"/>
      <w:r w:rsidRPr="0049125E">
        <w:rPr>
          <w:rFonts w:ascii="Segoe UI" w:hAnsi="Segoe UI" w:cs="Segoe UI"/>
          <w:color w:val="212121"/>
          <w:sz w:val="23"/>
          <w:szCs w:val="23"/>
        </w:rPr>
        <w:t xml:space="preserve"> </w:t>
      </w:r>
      <w:proofErr w:type="spellStart"/>
      <w:r w:rsidRPr="0049125E">
        <w:rPr>
          <w:rFonts w:ascii="Segoe UI" w:hAnsi="Segoe UI" w:cs="Segoe UI"/>
          <w:color w:val="212121"/>
          <w:sz w:val="23"/>
          <w:szCs w:val="23"/>
        </w:rPr>
        <w:t>i</w:t>
      </w:r>
      <w:proofErr w:type="spellEnd"/>
      <w:r w:rsidRPr="0049125E">
        <w:rPr>
          <w:rFonts w:ascii="Segoe UI" w:hAnsi="Segoe UI" w:cs="Segoe UI"/>
          <w:color w:val="212121"/>
          <w:sz w:val="23"/>
          <w:szCs w:val="23"/>
        </w:rPr>
        <w:t xml:space="preserve"> </w:t>
      </w:r>
      <w:proofErr w:type="spellStart"/>
      <w:r w:rsidRPr="0049125E">
        <w:rPr>
          <w:rFonts w:ascii="Segoe UI" w:hAnsi="Segoe UI" w:cs="Segoe UI"/>
          <w:color w:val="212121"/>
          <w:sz w:val="23"/>
          <w:szCs w:val="23"/>
        </w:rPr>
        <w:t>kufizimeve</w:t>
      </w:r>
      <w:proofErr w:type="spellEnd"/>
      <w:r w:rsidRPr="0049125E">
        <w:rPr>
          <w:rFonts w:ascii="Segoe UI" w:hAnsi="Segoe UI" w:cs="Segoe UI"/>
          <w:color w:val="212121"/>
          <w:sz w:val="23"/>
          <w:szCs w:val="23"/>
        </w:rPr>
        <w:t xml:space="preserve"> </w:t>
      </w:r>
      <w:proofErr w:type="spellStart"/>
      <w:r w:rsidRPr="0049125E">
        <w:rPr>
          <w:rFonts w:ascii="Segoe UI" w:hAnsi="Segoe UI" w:cs="Segoe UI"/>
          <w:color w:val="212121"/>
          <w:sz w:val="23"/>
          <w:szCs w:val="23"/>
        </w:rPr>
        <w:t>buxhetore</w:t>
      </w:r>
      <w:proofErr w:type="spellEnd"/>
      <w:r w:rsidRPr="0049125E">
        <w:rPr>
          <w:rFonts w:ascii="Segoe UI" w:hAnsi="Segoe UI" w:cs="Segoe UI"/>
          <w:color w:val="212121"/>
          <w:sz w:val="23"/>
          <w:szCs w:val="23"/>
        </w:rPr>
        <w:t xml:space="preserve">. </w:t>
      </w:r>
      <w:proofErr w:type="spellStart"/>
      <w:r w:rsidRPr="0049125E">
        <w:rPr>
          <w:rFonts w:ascii="Segoe UI" w:hAnsi="Segoe UI" w:cs="Segoe UI"/>
          <w:color w:val="212121"/>
          <w:sz w:val="23"/>
          <w:szCs w:val="23"/>
        </w:rPr>
        <w:t>Megjithatë</w:t>
      </w:r>
      <w:proofErr w:type="spellEnd"/>
      <w:r w:rsidRPr="0049125E">
        <w:rPr>
          <w:rFonts w:ascii="Segoe UI" w:hAnsi="Segoe UI" w:cs="Segoe UI"/>
          <w:color w:val="212121"/>
          <w:sz w:val="23"/>
          <w:szCs w:val="23"/>
        </w:rPr>
        <w:t xml:space="preserve">, </w:t>
      </w:r>
      <w:proofErr w:type="spellStart"/>
      <w:r w:rsidRPr="0049125E">
        <w:rPr>
          <w:rFonts w:ascii="Segoe UI" w:hAnsi="Segoe UI" w:cs="Segoe UI"/>
          <w:color w:val="212121"/>
          <w:sz w:val="23"/>
          <w:szCs w:val="23"/>
        </w:rPr>
        <w:t>janë</w:t>
      </w:r>
      <w:proofErr w:type="spellEnd"/>
      <w:r w:rsidRPr="0049125E">
        <w:rPr>
          <w:rFonts w:ascii="Segoe UI" w:hAnsi="Segoe UI" w:cs="Segoe UI"/>
          <w:color w:val="212121"/>
          <w:sz w:val="23"/>
          <w:szCs w:val="23"/>
        </w:rPr>
        <w:t xml:space="preserve"> </w:t>
      </w:r>
      <w:proofErr w:type="spellStart"/>
      <w:r w:rsidRPr="0049125E">
        <w:rPr>
          <w:rFonts w:ascii="Segoe UI" w:hAnsi="Segoe UI" w:cs="Segoe UI"/>
          <w:color w:val="212121"/>
          <w:sz w:val="23"/>
          <w:szCs w:val="23"/>
        </w:rPr>
        <w:t>bërë</w:t>
      </w:r>
      <w:proofErr w:type="spellEnd"/>
      <w:r w:rsidRPr="0049125E">
        <w:rPr>
          <w:rFonts w:ascii="Segoe UI" w:hAnsi="Segoe UI" w:cs="Segoe UI"/>
          <w:color w:val="212121"/>
          <w:sz w:val="23"/>
          <w:szCs w:val="23"/>
        </w:rPr>
        <w:t xml:space="preserve"> </w:t>
      </w:r>
      <w:proofErr w:type="spellStart"/>
      <w:r w:rsidRPr="0049125E">
        <w:rPr>
          <w:rFonts w:ascii="Segoe UI" w:hAnsi="Segoe UI" w:cs="Segoe UI"/>
          <w:color w:val="212121"/>
          <w:sz w:val="23"/>
          <w:szCs w:val="23"/>
        </w:rPr>
        <w:t>përpjekje</w:t>
      </w:r>
      <w:proofErr w:type="spellEnd"/>
      <w:r w:rsidRPr="0049125E">
        <w:rPr>
          <w:rFonts w:ascii="Segoe UI" w:hAnsi="Segoe UI" w:cs="Segoe UI"/>
          <w:color w:val="212121"/>
          <w:sz w:val="23"/>
          <w:szCs w:val="23"/>
        </w:rPr>
        <w:t xml:space="preserve"> </w:t>
      </w:r>
      <w:proofErr w:type="spellStart"/>
      <w:r w:rsidRPr="0049125E">
        <w:rPr>
          <w:rFonts w:ascii="Segoe UI" w:hAnsi="Segoe UI" w:cs="Segoe UI"/>
          <w:color w:val="212121"/>
          <w:sz w:val="23"/>
          <w:szCs w:val="23"/>
        </w:rPr>
        <w:t>maksimale</w:t>
      </w:r>
      <w:proofErr w:type="spellEnd"/>
      <w:r w:rsidRPr="0049125E">
        <w:rPr>
          <w:rFonts w:ascii="Segoe UI" w:hAnsi="Segoe UI" w:cs="Segoe UI"/>
          <w:color w:val="212121"/>
          <w:sz w:val="23"/>
          <w:szCs w:val="23"/>
        </w:rPr>
        <w:t xml:space="preserve"> </w:t>
      </w:r>
      <w:proofErr w:type="spellStart"/>
      <w:r w:rsidRPr="0049125E">
        <w:rPr>
          <w:rFonts w:ascii="Segoe UI" w:hAnsi="Segoe UI" w:cs="Segoe UI"/>
          <w:color w:val="212121"/>
          <w:sz w:val="23"/>
          <w:szCs w:val="23"/>
        </w:rPr>
        <w:t>për</w:t>
      </w:r>
      <w:proofErr w:type="spellEnd"/>
      <w:r w:rsidRPr="0049125E">
        <w:rPr>
          <w:rFonts w:ascii="Segoe UI" w:hAnsi="Segoe UI" w:cs="Segoe UI"/>
          <w:color w:val="212121"/>
          <w:sz w:val="23"/>
          <w:szCs w:val="23"/>
        </w:rPr>
        <w:t xml:space="preserve"> </w:t>
      </w:r>
      <w:proofErr w:type="spellStart"/>
      <w:r w:rsidRPr="0049125E">
        <w:rPr>
          <w:rFonts w:ascii="Segoe UI" w:hAnsi="Segoe UI" w:cs="Segoe UI"/>
          <w:color w:val="212121"/>
          <w:sz w:val="23"/>
          <w:szCs w:val="23"/>
        </w:rPr>
        <w:t>menaxhimin</w:t>
      </w:r>
      <w:proofErr w:type="spellEnd"/>
      <w:r w:rsidRPr="0049125E">
        <w:rPr>
          <w:rFonts w:ascii="Segoe UI" w:hAnsi="Segoe UI" w:cs="Segoe UI"/>
          <w:color w:val="212121"/>
          <w:sz w:val="23"/>
          <w:szCs w:val="23"/>
        </w:rPr>
        <w:t xml:space="preserve"> </w:t>
      </w:r>
      <w:proofErr w:type="spellStart"/>
      <w:r w:rsidRPr="0049125E">
        <w:rPr>
          <w:rFonts w:ascii="Segoe UI" w:hAnsi="Segoe UI" w:cs="Segoe UI"/>
          <w:color w:val="212121"/>
          <w:sz w:val="23"/>
          <w:szCs w:val="23"/>
        </w:rPr>
        <w:t>efikas</w:t>
      </w:r>
      <w:proofErr w:type="spellEnd"/>
      <w:r w:rsidRPr="0049125E">
        <w:rPr>
          <w:rFonts w:ascii="Segoe UI" w:hAnsi="Segoe UI" w:cs="Segoe UI"/>
          <w:color w:val="212121"/>
          <w:sz w:val="23"/>
          <w:szCs w:val="23"/>
        </w:rPr>
        <w:t xml:space="preserve"> </w:t>
      </w:r>
      <w:proofErr w:type="spellStart"/>
      <w:r w:rsidRPr="0049125E">
        <w:rPr>
          <w:rFonts w:ascii="Segoe UI" w:hAnsi="Segoe UI" w:cs="Segoe UI"/>
          <w:color w:val="212121"/>
          <w:sz w:val="23"/>
          <w:szCs w:val="23"/>
        </w:rPr>
        <w:t>të</w:t>
      </w:r>
      <w:proofErr w:type="spellEnd"/>
      <w:r w:rsidRPr="0049125E">
        <w:rPr>
          <w:rFonts w:ascii="Segoe UI" w:hAnsi="Segoe UI" w:cs="Segoe UI"/>
          <w:color w:val="212121"/>
          <w:sz w:val="23"/>
          <w:szCs w:val="23"/>
        </w:rPr>
        <w:t xml:space="preserve"> </w:t>
      </w:r>
      <w:proofErr w:type="spellStart"/>
      <w:r w:rsidRPr="0049125E">
        <w:rPr>
          <w:rFonts w:ascii="Segoe UI" w:hAnsi="Segoe UI" w:cs="Segoe UI"/>
          <w:color w:val="212121"/>
          <w:sz w:val="23"/>
          <w:szCs w:val="23"/>
        </w:rPr>
        <w:t>mjeteve</w:t>
      </w:r>
      <w:proofErr w:type="spellEnd"/>
      <w:r w:rsidRPr="0049125E">
        <w:rPr>
          <w:rFonts w:ascii="Segoe UI" w:hAnsi="Segoe UI" w:cs="Segoe UI"/>
          <w:color w:val="212121"/>
          <w:sz w:val="23"/>
          <w:szCs w:val="23"/>
        </w:rPr>
        <w:t xml:space="preserve"> </w:t>
      </w:r>
      <w:proofErr w:type="spellStart"/>
      <w:r w:rsidRPr="0049125E">
        <w:rPr>
          <w:rFonts w:ascii="Segoe UI" w:hAnsi="Segoe UI" w:cs="Segoe UI"/>
          <w:color w:val="212121"/>
          <w:sz w:val="23"/>
          <w:szCs w:val="23"/>
        </w:rPr>
        <w:t>financiare</w:t>
      </w:r>
      <w:proofErr w:type="spellEnd"/>
      <w:r w:rsidRPr="0049125E">
        <w:rPr>
          <w:rFonts w:ascii="Segoe UI" w:hAnsi="Segoe UI" w:cs="Segoe UI"/>
          <w:color w:val="212121"/>
          <w:sz w:val="23"/>
          <w:szCs w:val="23"/>
        </w:rPr>
        <w:t xml:space="preserve"> </w:t>
      </w:r>
      <w:proofErr w:type="spellStart"/>
      <w:r w:rsidRPr="0049125E">
        <w:rPr>
          <w:rFonts w:ascii="Segoe UI" w:hAnsi="Segoe UI" w:cs="Segoe UI"/>
          <w:color w:val="212121"/>
          <w:sz w:val="23"/>
          <w:szCs w:val="23"/>
        </w:rPr>
        <w:t>dhe</w:t>
      </w:r>
      <w:proofErr w:type="spellEnd"/>
      <w:r w:rsidRPr="0049125E">
        <w:rPr>
          <w:rFonts w:ascii="Segoe UI" w:hAnsi="Segoe UI" w:cs="Segoe UI"/>
          <w:color w:val="212121"/>
          <w:sz w:val="23"/>
          <w:szCs w:val="23"/>
        </w:rPr>
        <w:t xml:space="preserve"> </w:t>
      </w:r>
      <w:proofErr w:type="spellStart"/>
      <w:r w:rsidRPr="0049125E">
        <w:rPr>
          <w:rFonts w:ascii="Segoe UI" w:hAnsi="Segoe UI" w:cs="Segoe UI"/>
          <w:color w:val="212121"/>
          <w:sz w:val="23"/>
          <w:szCs w:val="23"/>
        </w:rPr>
        <w:t>përmbushjen</w:t>
      </w:r>
      <w:proofErr w:type="spellEnd"/>
      <w:r w:rsidRPr="0049125E">
        <w:rPr>
          <w:rFonts w:ascii="Segoe UI" w:hAnsi="Segoe UI" w:cs="Segoe UI"/>
          <w:color w:val="212121"/>
          <w:sz w:val="23"/>
          <w:szCs w:val="23"/>
        </w:rPr>
        <w:t xml:space="preserve"> e </w:t>
      </w:r>
      <w:proofErr w:type="spellStart"/>
      <w:r w:rsidRPr="0049125E">
        <w:rPr>
          <w:rFonts w:ascii="Segoe UI" w:hAnsi="Segoe UI" w:cs="Segoe UI"/>
          <w:color w:val="212121"/>
          <w:sz w:val="23"/>
          <w:szCs w:val="23"/>
        </w:rPr>
        <w:t>prioriteteve</w:t>
      </w:r>
      <w:proofErr w:type="spellEnd"/>
      <w:r w:rsidRPr="0049125E">
        <w:rPr>
          <w:rFonts w:ascii="Segoe UI" w:hAnsi="Segoe UI" w:cs="Segoe UI"/>
          <w:color w:val="212121"/>
          <w:sz w:val="23"/>
          <w:szCs w:val="23"/>
        </w:rPr>
        <w:t xml:space="preserve"> </w:t>
      </w:r>
      <w:proofErr w:type="spellStart"/>
      <w:r w:rsidRPr="0049125E">
        <w:rPr>
          <w:rFonts w:ascii="Segoe UI" w:hAnsi="Segoe UI" w:cs="Segoe UI"/>
          <w:color w:val="212121"/>
          <w:sz w:val="23"/>
          <w:szCs w:val="23"/>
        </w:rPr>
        <w:t>kryesore</w:t>
      </w:r>
      <w:proofErr w:type="spellEnd"/>
      <w:r w:rsidRPr="0049125E">
        <w:rPr>
          <w:rFonts w:ascii="Segoe UI" w:hAnsi="Segoe UI" w:cs="Segoe UI"/>
          <w:color w:val="212121"/>
          <w:sz w:val="23"/>
          <w:szCs w:val="23"/>
        </w:rPr>
        <w:t xml:space="preserve"> </w:t>
      </w:r>
      <w:proofErr w:type="spellStart"/>
      <w:r w:rsidRPr="0049125E">
        <w:rPr>
          <w:rFonts w:ascii="Segoe UI" w:hAnsi="Segoe UI" w:cs="Segoe UI"/>
          <w:color w:val="212121"/>
          <w:sz w:val="23"/>
          <w:szCs w:val="23"/>
        </w:rPr>
        <w:t>të</w:t>
      </w:r>
      <w:proofErr w:type="spellEnd"/>
      <w:r w:rsidRPr="0049125E">
        <w:rPr>
          <w:rFonts w:ascii="Segoe UI" w:hAnsi="Segoe UI" w:cs="Segoe UI"/>
          <w:color w:val="212121"/>
          <w:sz w:val="23"/>
          <w:szCs w:val="23"/>
        </w:rPr>
        <w:t xml:space="preserve"> </w:t>
      </w:r>
      <w:proofErr w:type="spellStart"/>
      <w:r w:rsidRPr="0049125E">
        <w:rPr>
          <w:rFonts w:ascii="Segoe UI" w:hAnsi="Segoe UI" w:cs="Segoe UI"/>
          <w:color w:val="212121"/>
          <w:sz w:val="23"/>
          <w:szCs w:val="23"/>
        </w:rPr>
        <w:t>Drejtorisë</w:t>
      </w:r>
      <w:proofErr w:type="spellEnd"/>
      <w:r w:rsidRPr="0049125E">
        <w:rPr>
          <w:rFonts w:ascii="Segoe UI" w:hAnsi="Segoe UI" w:cs="Segoe UI"/>
          <w:color w:val="212121"/>
          <w:sz w:val="23"/>
          <w:szCs w:val="23"/>
        </w:rPr>
        <w:t>.</w:t>
      </w:r>
    </w:p>
    <w:p w:rsidR="00A477CC" w:rsidRDefault="00A477CC" w:rsidP="00A477CC">
      <w:pPr>
        <w:shd w:val="clear" w:color="auto" w:fill="FFFFFF"/>
        <w:rPr>
          <w:rFonts w:ascii="Segoe UI" w:hAnsi="Segoe UI" w:cs="Segoe UI"/>
          <w:color w:val="212121"/>
          <w:sz w:val="23"/>
          <w:szCs w:val="23"/>
        </w:rPr>
      </w:pPr>
    </w:p>
    <w:p w:rsidR="00A477CC" w:rsidRDefault="00A477CC" w:rsidP="00A477CC">
      <w:pPr>
        <w:shd w:val="clear" w:color="auto" w:fill="FFFFFF"/>
        <w:rPr>
          <w:rFonts w:ascii="Segoe UI" w:hAnsi="Segoe UI" w:cs="Segoe UI"/>
          <w:color w:val="212121"/>
          <w:sz w:val="23"/>
          <w:szCs w:val="23"/>
        </w:rPr>
      </w:pPr>
    </w:p>
    <w:p w:rsidR="00A477CC" w:rsidRDefault="00A477CC" w:rsidP="00A477CC">
      <w:pPr>
        <w:shd w:val="clear" w:color="auto" w:fill="FFFFFF"/>
        <w:rPr>
          <w:rFonts w:ascii="Segoe UI" w:hAnsi="Segoe UI" w:cs="Segoe UI"/>
          <w:color w:val="212121"/>
          <w:sz w:val="23"/>
          <w:szCs w:val="23"/>
        </w:rPr>
      </w:pPr>
    </w:p>
    <w:tbl>
      <w:tblPr>
        <w:tblW w:w="9265" w:type="dxa"/>
        <w:tblLook w:val="04A0" w:firstRow="1" w:lastRow="0" w:firstColumn="1" w:lastColumn="0" w:noHBand="0" w:noVBand="1"/>
      </w:tblPr>
      <w:tblGrid>
        <w:gridCol w:w="1466"/>
        <w:gridCol w:w="2129"/>
        <w:gridCol w:w="1621"/>
        <w:gridCol w:w="1621"/>
        <w:gridCol w:w="1149"/>
        <w:gridCol w:w="1279"/>
      </w:tblGrid>
      <w:tr w:rsidR="00A477CC" w:rsidRPr="00621894" w:rsidTr="00A477CC">
        <w:trPr>
          <w:trHeight w:val="315"/>
        </w:trPr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7CC" w:rsidRPr="00621894" w:rsidRDefault="00A477CC" w:rsidP="00A477CC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621894">
              <w:rPr>
                <w:rFonts w:ascii="Calibri" w:hAnsi="Calibri" w:cs="Calibri"/>
                <w:color w:val="000000"/>
              </w:rPr>
              <w:t>Përshkrimi</w:t>
            </w:r>
            <w:proofErr w:type="spellEnd"/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7CC" w:rsidRPr="00621894" w:rsidRDefault="00A477CC" w:rsidP="00A477CC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621894">
              <w:rPr>
                <w:rFonts w:ascii="Calibri" w:hAnsi="Calibri" w:cs="Calibri"/>
                <w:color w:val="000000"/>
              </w:rPr>
              <w:t>Kategoria</w:t>
            </w:r>
            <w:proofErr w:type="spellEnd"/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7CC" w:rsidRPr="00621894" w:rsidRDefault="00A477CC" w:rsidP="00A477CC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621894">
              <w:rPr>
                <w:rFonts w:ascii="Calibri" w:hAnsi="Calibri" w:cs="Calibri"/>
                <w:color w:val="000000"/>
              </w:rPr>
              <w:t>Planifikim</w:t>
            </w:r>
            <w:proofErr w:type="spellEnd"/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7CC" w:rsidRPr="00621894" w:rsidRDefault="00A477CC" w:rsidP="00A477CC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621894">
              <w:rPr>
                <w:rFonts w:ascii="Calibri" w:hAnsi="Calibri" w:cs="Calibri"/>
                <w:color w:val="000000"/>
              </w:rPr>
              <w:t>Shpenzimi</w:t>
            </w:r>
            <w:proofErr w:type="spellEnd"/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7CC" w:rsidRPr="00621894" w:rsidRDefault="00A477CC" w:rsidP="00A477CC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621894">
              <w:rPr>
                <w:rFonts w:ascii="Calibri" w:hAnsi="Calibri" w:cs="Calibri"/>
                <w:color w:val="000000"/>
              </w:rPr>
              <w:t>Përqindja</w:t>
            </w:r>
            <w:proofErr w:type="spellEnd"/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7CC" w:rsidRPr="00621894" w:rsidRDefault="00A477CC" w:rsidP="00A477CC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621894">
              <w:rPr>
                <w:rFonts w:ascii="Calibri" w:hAnsi="Calibri" w:cs="Calibri"/>
                <w:color w:val="000000"/>
              </w:rPr>
              <w:t>Vërejtje</w:t>
            </w:r>
            <w:proofErr w:type="spellEnd"/>
          </w:p>
        </w:tc>
      </w:tr>
      <w:tr w:rsidR="00A477CC" w:rsidRPr="00621894" w:rsidTr="00A477CC">
        <w:trPr>
          <w:trHeight w:val="386"/>
        </w:trPr>
        <w:tc>
          <w:tcPr>
            <w:tcW w:w="14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7CC" w:rsidRPr="00621894" w:rsidRDefault="00A477CC" w:rsidP="00A477CC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621894">
              <w:rPr>
                <w:rFonts w:ascii="Calibri" w:hAnsi="Calibri" w:cs="Calibri"/>
                <w:color w:val="000000"/>
              </w:rPr>
              <w:t>Shpenzimet</w:t>
            </w:r>
            <w:proofErr w:type="spellEnd"/>
            <w:r w:rsidRPr="00621894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621894">
              <w:rPr>
                <w:rFonts w:ascii="Calibri" w:hAnsi="Calibri" w:cs="Calibri"/>
                <w:color w:val="000000"/>
              </w:rPr>
              <w:t>njëmbëdhjet</w:t>
            </w:r>
            <w:proofErr w:type="spellEnd"/>
            <w:r w:rsidRPr="00621894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621894">
              <w:rPr>
                <w:rFonts w:ascii="Calibri" w:hAnsi="Calibri" w:cs="Calibri"/>
                <w:color w:val="000000"/>
              </w:rPr>
              <w:t>mujore</w:t>
            </w:r>
            <w:proofErr w:type="spellEnd"/>
            <w:r w:rsidRPr="00621894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621894">
              <w:rPr>
                <w:rFonts w:ascii="Calibri" w:hAnsi="Calibri" w:cs="Calibri"/>
                <w:color w:val="000000"/>
              </w:rPr>
              <w:t>për</w:t>
            </w:r>
            <w:proofErr w:type="spellEnd"/>
            <w:r w:rsidRPr="00621894">
              <w:rPr>
                <w:rFonts w:ascii="Calibri" w:hAnsi="Calibri" w:cs="Calibri"/>
                <w:color w:val="000000"/>
              </w:rPr>
              <w:t xml:space="preserve"> DKA </w:t>
            </w:r>
            <w:proofErr w:type="spellStart"/>
            <w:r w:rsidRPr="00621894">
              <w:rPr>
                <w:rFonts w:ascii="Calibri" w:hAnsi="Calibri" w:cs="Calibri"/>
                <w:color w:val="000000"/>
              </w:rPr>
              <w:t>dhe</w:t>
            </w:r>
            <w:proofErr w:type="spellEnd"/>
            <w:r w:rsidRPr="00621894">
              <w:rPr>
                <w:rFonts w:ascii="Calibri" w:hAnsi="Calibri" w:cs="Calibri"/>
                <w:color w:val="000000"/>
              </w:rPr>
              <w:t xml:space="preserve"> IEA-</w:t>
            </w:r>
            <w:proofErr w:type="spellStart"/>
            <w:r w:rsidRPr="00621894">
              <w:rPr>
                <w:rFonts w:ascii="Calibri" w:hAnsi="Calibri" w:cs="Calibri"/>
                <w:color w:val="000000"/>
              </w:rPr>
              <w:t>të</w:t>
            </w:r>
            <w:proofErr w:type="spellEnd"/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7CC" w:rsidRPr="00621894" w:rsidRDefault="00A477CC" w:rsidP="00A477CC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621894">
              <w:rPr>
                <w:rFonts w:ascii="Calibri" w:hAnsi="Calibri" w:cs="Calibri"/>
                <w:color w:val="000000"/>
              </w:rPr>
              <w:t>Paga</w:t>
            </w:r>
            <w:proofErr w:type="spellEnd"/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7CC" w:rsidRPr="00621894" w:rsidRDefault="00A477CC" w:rsidP="00A477CC">
            <w:pPr>
              <w:rPr>
                <w:rFonts w:ascii="Calibri" w:hAnsi="Calibri" w:cs="Calibri"/>
                <w:color w:val="000000"/>
              </w:rPr>
            </w:pPr>
            <w:r w:rsidRPr="00621894">
              <w:rPr>
                <w:rFonts w:ascii="Calibri" w:hAnsi="Calibri" w:cs="Calibri"/>
                <w:color w:val="000000"/>
              </w:rPr>
              <w:t xml:space="preserve">  14,218,011.99 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7CC" w:rsidRPr="00621894" w:rsidRDefault="00A477CC" w:rsidP="00A477CC">
            <w:pPr>
              <w:rPr>
                <w:rFonts w:ascii="Calibri" w:hAnsi="Calibri" w:cs="Calibri"/>
                <w:color w:val="000000"/>
              </w:rPr>
            </w:pPr>
            <w:r w:rsidRPr="00621894">
              <w:rPr>
                <w:rFonts w:ascii="Calibri" w:hAnsi="Calibri" w:cs="Calibri"/>
                <w:color w:val="000000"/>
              </w:rPr>
              <w:t xml:space="preserve"> 13,850,008.43 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7CC" w:rsidRPr="00621894" w:rsidRDefault="00A477CC" w:rsidP="00A477CC">
            <w:pPr>
              <w:rPr>
                <w:rFonts w:ascii="Calibri" w:hAnsi="Calibri" w:cs="Calibri"/>
                <w:color w:val="000000"/>
              </w:rPr>
            </w:pPr>
            <w:r w:rsidRPr="00621894">
              <w:rPr>
                <w:rFonts w:ascii="Calibri" w:hAnsi="Calibri" w:cs="Calibri"/>
                <w:color w:val="000000"/>
              </w:rPr>
              <w:t xml:space="preserve">      97.41 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7CC" w:rsidRPr="00621894" w:rsidRDefault="00A477CC" w:rsidP="00A477CC">
            <w:pPr>
              <w:rPr>
                <w:rFonts w:ascii="Calibri" w:hAnsi="Calibri" w:cs="Calibri"/>
                <w:color w:val="000000"/>
              </w:rPr>
            </w:pPr>
            <w:r w:rsidRPr="00621894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A477CC" w:rsidRPr="00621894" w:rsidTr="00A477CC">
        <w:trPr>
          <w:trHeight w:val="315"/>
        </w:trPr>
        <w:tc>
          <w:tcPr>
            <w:tcW w:w="14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7CC" w:rsidRPr="00621894" w:rsidRDefault="00A477CC" w:rsidP="00A477C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7CC" w:rsidRPr="00621894" w:rsidRDefault="00A477CC" w:rsidP="00A477CC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621894">
              <w:rPr>
                <w:rFonts w:ascii="Calibri" w:hAnsi="Calibri" w:cs="Calibri"/>
                <w:color w:val="000000"/>
              </w:rPr>
              <w:t>Shërbime</w:t>
            </w:r>
            <w:proofErr w:type="spellEnd"/>
            <w:r w:rsidRPr="00621894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621894">
              <w:rPr>
                <w:rFonts w:ascii="Calibri" w:hAnsi="Calibri" w:cs="Calibri"/>
                <w:color w:val="000000"/>
              </w:rPr>
              <w:t>dhe</w:t>
            </w:r>
            <w:proofErr w:type="spellEnd"/>
            <w:r w:rsidRPr="00621894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621894">
              <w:rPr>
                <w:rFonts w:ascii="Calibri" w:hAnsi="Calibri" w:cs="Calibri"/>
                <w:color w:val="000000"/>
              </w:rPr>
              <w:t>mallra</w:t>
            </w:r>
            <w:proofErr w:type="spellEnd"/>
            <w:r w:rsidRPr="00621894">
              <w:rPr>
                <w:rFonts w:ascii="Calibri" w:hAnsi="Calibri" w:cs="Calibri"/>
                <w:color w:val="000000"/>
              </w:rPr>
              <w:t xml:space="preserve"> 10-21-22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7CC" w:rsidRPr="00621894" w:rsidRDefault="00A477CC" w:rsidP="00A477CC">
            <w:pPr>
              <w:rPr>
                <w:rFonts w:ascii="Calibri" w:hAnsi="Calibri" w:cs="Calibri"/>
                <w:color w:val="000000"/>
              </w:rPr>
            </w:pPr>
            <w:r w:rsidRPr="00621894">
              <w:rPr>
                <w:rFonts w:ascii="Calibri" w:hAnsi="Calibri" w:cs="Calibri"/>
                <w:color w:val="000000"/>
              </w:rPr>
              <w:t xml:space="preserve"> 3,220,383.68 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77CC" w:rsidRPr="00621894" w:rsidRDefault="00A477CC" w:rsidP="00A477CC">
            <w:pPr>
              <w:rPr>
                <w:rFonts w:ascii="Calibri" w:hAnsi="Calibri" w:cs="Calibri"/>
                <w:color w:val="000000"/>
              </w:rPr>
            </w:pPr>
            <w:r w:rsidRPr="00621894">
              <w:rPr>
                <w:rFonts w:ascii="Calibri" w:hAnsi="Calibri" w:cs="Calibri"/>
                <w:color w:val="000000"/>
              </w:rPr>
              <w:t xml:space="preserve">  3,054,035.25 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7CC" w:rsidRPr="00621894" w:rsidRDefault="00A477CC" w:rsidP="00A477CC">
            <w:pPr>
              <w:rPr>
                <w:rFonts w:ascii="Calibri" w:hAnsi="Calibri" w:cs="Calibri"/>
                <w:color w:val="000000"/>
              </w:rPr>
            </w:pPr>
            <w:r w:rsidRPr="00621894">
              <w:rPr>
                <w:rFonts w:ascii="Calibri" w:hAnsi="Calibri" w:cs="Calibri"/>
                <w:color w:val="000000"/>
              </w:rPr>
              <w:t xml:space="preserve">      94.83 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7CC" w:rsidRPr="00621894" w:rsidRDefault="00A477CC" w:rsidP="00A477CC">
            <w:pPr>
              <w:rPr>
                <w:rFonts w:ascii="Calibri" w:hAnsi="Calibri" w:cs="Calibri"/>
                <w:color w:val="000000"/>
              </w:rPr>
            </w:pPr>
            <w:r w:rsidRPr="00621894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A477CC" w:rsidRPr="00621894" w:rsidTr="00A477CC">
        <w:trPr>
          <w:trHeight w:val="458"/>
        </w:trPr>
        <w:tc>
          <w:tcPr>
            <w:tcW w:w="14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7CC" w:rsidRPr="00621894" w:rsidRDefault="00A477CC" w:rsidP="00A477C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7CC" w:rsidRPr="00621894" w:rsidRDefault="00A477CC" w:rsidP="00A477CC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621894">
              <w:rPr>
                <w:rFonts w:ascii="Calibri" w:hAnsi="Calibri" w:cs="Calibri"/>
                <w:color w:val="000000"/>
              </w:rPr>
              <w:t>Komunali</w:t>
            </w:r>
            <w:proofErr w:type="spellEnd"/>
            <w:r w:rsidRPr="00621894">
              <w:rPr>
                <w:rFonts w:ascii="Calibri" w:hAnsi="Calibri" w:cs="Calibri"/>
                <w:color w:val="000000"/>
              </w:rPr>
              <w:t xml:space="preserve"> 10-21-22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7CC" w:rsidRPr="00621894" w:rsidRDefault="00A477CC" w:rsidP="00A477CC">
            <w:pPr>
              <w:rPr>
                <w:rFonts w:ascii="Calibri" w:hAnsi="Calibri" w:cs="Calibri"/>
                <w:color w:val="000000"/>
              </w:rPr>
            </w:pPr>
            <w:r w:rsidRPr="00621894">
              <w:rPr>
                <w:rFonts w:ascii="Calibri" w:hAnsi="Calibri" w:cs="Calibri"/>
                <w:color w:val="000000"/>
              </w:rPr>
              <w:t xml:space="preserve">204,300.00 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77CC" w:rsidRPr="00621894" w:rsidRDefault="00A477CC" w:rsidP="00A477CC">
            <w:pPr>
              <w:rPr>
                <w:rFonts w:ascii="Calibri" w:hAnsi="Calibri" w:cs="Calibri"/>
                <w:color w:val="000000"/>
              </w:rPr>
            </w:pPr>
            <w:r w:rsidRPr="00621894">
              <w:rPr>
                <w:rFonts w:ascii="Calibri" w:hAnsi="Calibri" w:cs="Calibri"/>
                <w:color w:val="000000"/>
              </w:rPr>
              <w:t xml:space="preserve"> 155,444.52 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7CC" w:rsidRPr="00621894" w:rsidRDefault="00A477CC" w:rsidP="00A477CC">
            <w:pPr>
              <w:rPr>
                <w:rFonts w:ascii="Calibri" w:hAnsi="Calibri" w:cs="Calibri"/>
                <w:color w:val="000000"/>
              </w:rPr>
            </w:pPr>
            <w:r w:rsidRPr="00621894">
              <w:rPr>
                <w:rFonts w:ascii="Calibri" w:hAnsi="Calibri" w:cs="Calibri"/>
                <w:color w:val="000000"/>
              </w:rPr>
              <w:t xml:space="preserve">      76.09 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7CC" w:rsidRPr="00621894" w:rsidRDefault="00A477CC" w:rsidP="00A477CC">
            <w:pPr>
              <w:rPr>
                <w:rFonts w:ascii="Calibri" w:hAnsi="Calibri" w:cs="Calibri"/>
                <w:color w:val="000000"/>
              </w:rPr>
            </w:pPr>
            <w:r w:rsidRPr="00621894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A477CC" w:rsidRPr="00621894" w:rsidTr="00A477CC">
        <w:trPr>
          <w:trHeight w:val="315"/>
        </w:trPr>
        <w:tc>
          <w:tcPr>
            <w:tcW w:w="14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7CC" w:rsidRPr="00621894" w:rsidRDefault="00A477CC" w:rsidP="00A477C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7CC" w:rsidRPr="00621894" w:rsidRDefault="00A477CC" w:rsidP="00A477CC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621894">
              <w:rPr>
                <w:rFonts w:ascii="Calibri" w:hAnsi="Calibri" w:cs="Calibri"/>
                <w:color w:val="000000"/>
              </w:rPr>
              <w:t>Subvencione</w:t>
            </w:r>
            <w:proofErr w:type="spellEnd"/>
            <w:r w:rsidRPr="00621894">
              <w:rPr>
                <w:rFonts w:ascii="Calibri" w:hAnsi="Calibri" w:cs="Calibri"/>
                <w:color w:val="000000"/>
              </w:rPr>
              <w:t xml:space="preserve"> 10-21-22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7CC" w:rsidRPr="00621894" w:rsidRDefault="00A477CC" w:rsidP="00A477CC">
            <w:pPr>
              <w:rPr>
                <w:rFonts w:ascii="Calibri" w:hAnsi="Calibri" w:cs="Calibri"/>
                <w:color w:val="000000"/>
              </w:rPr>
            </w:pPr>
            <w:r w:rsidRPr="00621894">
              <w:rPr>
                <w:rFonts w:ascii="Calibri" w:hAnsi="Calibri" w:cs="Calibri"/>
                <w:color w:val="000000"/>
              </w:rPr>
              <w:t xml:space="preserve">       550,000.00 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7CC" w:rsidRPr="00621894" w:rsidRDefault="00A477CC" w:rsidP="00A477CC">
            <w:pPr>
              <w:rPr>
                <w:rFonts w:ascii="Calibri" w:hAnsi="Calibri" w:cs="Calibri"/>
                <w:color w:val="000000"/>
              </w:rPr>
            </w:pPr>
            <w:r w:rsidRPr="00621894">
              <w:rPr>
                <w:rFonts w:ascii="Calibri" w:hAnsi="Calibri" w:cs="Calibri"/>
                <w:color w:val="000000"/>
              </w:rPr>
              <w:t xml:space="preserve">       546,725.80 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7CC" w:rsidRPr="00621894" w:rsidRDefault="00A477CC" w:rsidP="00A477CC">
            <w:pPr>
              <w:rPr>
                <w:rFonts w:ascii="Calibri" w:hAnsi="Calibri" w:cs="Calibri"/>
                <w:color w:val="000000"/>
              </w:rPr>
            </w:pPr>
            <w:r w:rsidRPr="00621894">
              <w:rPr>
                <w:rFonts w:ascii="Calibri" w:hAnsi="Calibri" w:cs="Calibri"/>
                <w:color w:val="000000"/>
              </w:rPr>
              <w:t xml:space="preserve">      99.40 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7CC" w:rsidRPr="00621894" w:rsidRDefault="00A477CC" w:rsidP="00A477CC">
            <w:pPr>
              <w:rPr>
                <w:rFonts w:ascii="Calibri" w:hAnsi="Calibri" w:cs="Calibri"/>
                <w:color w:val="000000"/>
              </w:rPr>
            </w:pPr>
            <w:r w:rsidRPr="00621894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A477CC" w:rsidRPr="00621894" w:rsidTr="00A477CC">
        <w:trPr>
          <w:trHeight w:val="315"/>
        </w:trPr>
        <w:tc>
          <w:tcPr>
            <w:tcW w:w="14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7CC" w:rsidRPr="00621894" w:rsidRDefault="00A477CC" w:rsidP="00A477C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7CC" w:rsidRPr="00621894" w:rsidRDefault="00A477CC" w:rsidP="00A477CC">
            <w:pPr>
              <w:rPr>
                <w:rFonts w:ascii="Calibri" w:hAnsi="Calibri" w:cs="Calibri"/>
                <w:color w:val="000000"/>
              </w:rPr>
            </w:pPr>
            <w:r w:rsidRPr="00621894">
              <w:rPr>
                <w:rFonts w:ascii="Calibri" w:hAnsi="Calibri" w:cs="Calibri"/>
                <w:color w:val="000000"/>
              </w:rPr>
              <w:t>Kapitale-10-21-22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7CC" w:rsidRPr="00621894" w:rsidRDefault="00A477CC" w:rsidP="00A477CC">
            <w:pPr>
              <w:rPr>
                <w:rFonts w:ascii="Calibri" w:hAnsi="Calibri" w:cs="Calibri"/>
                <w:color w:val="000000"/>
              </w:rPr>
            </w:pPr>
            <w:r w:rsidRPr="00621894">
              <w:rPr>
                <w:rFonts w:ascii="Calibri" w:hAnsi="Calibri" w:cs="Calibri"/>
                <w:color w:val="000000"/>
              </w:rPr>
              <w:t xml:space="preserve">       477,250.00 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7CC" w:rsidRPr="00621894" w:rsidRDefault="00A477CC" w:rsidP="00A477CC">
            <w:pPr>
              <w:rPr>
                <w:rFonts w:ascii="Calibri" w:hAnsi="Calibri" w:cs="Calibri"/>
                <w:color w:val="000000"/>
              </w:rPr>
            </w:pPr>
            <w:r w:rsidRPr="00621894">
              <w:rPr>
                <w:rFonts w:ascii="Calibri" w:hAnsi="Calibri" w:cs="Calibri"/>
                <w:color w:val="000000"/>
              </w:rPr>
              <w:t xml:space="preserve">       188,266.21 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7CC" w:rsidRPr="00621894" w:rsidRDefault="00A477CC" w:rsidP="00A477CC">
            <w:pPr>
              <w:rPr>
                <w:rFonts w:ascii="Calibri" w:hAnsi="Calibri" w:cs="Calibri"/>
                <w:color w:val="000000"/>
              </w:rPr>
            </w:pPr>
            <w:r w:rsidRPr="00621894">
              <w:rPr>
                <w:rFonts w:ascii="Calibri" w:hAnsi="Calibri" w:cs="Calibri"/>
                <w:color w:val="000000"/>
              </w:rPr>
              <w:t xml:space="preserve">      39.45 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7CC" w:rsidRPr="00621894" w:rsidRDefault="00A477CC" w:rsidP="00A477CC">
            <w:pPr>
              <w:rPr>
                <w:rFonts w:ascii="Calibri" w:hAnsi="Calibri" w:cs="Calibri"/>
                <w:color w:val="000000"/>
              </w:rPr>
            </w:pPr>
            <w:r w:rsidRPr="00621894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A477CC" w:rsidRPr="00621894" w:rsidTr="00A477CC">
        <w:trPr>
          <w:trHeight w:val="377"/>
        </w:trPr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7CC" w:rsidRPr="00621894" w:rsidRDefault="00A477CC" w:rsidP="00A477C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477CC" w:rsidRPr="00621894" w:rsidRDefault="00A477CC" w:rsidP="00A477CC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621894">
              <w:rPr>
                <w:rFonts w:ascii="Calibri" w:hAnsi="Calibri" w:cs="Calibri"/>
                <w:color w:val="000000"/>
              </w:rPr>
              <w:t>Totali</w:t>
            </w:r>
            <w:proofErr w:type="spellEnd"/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477CC" w:rsidRPr="00621894" w:rsidRDefault="00A477CC" w:rsidP="00A477CC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621894">
              <w:rPr>
                <w:rFonts w:ascii="Calibri" w:hAnsi="Calibri" w:cs="Calibri"/>
                <w:b/>
                <w:bCs/>
                <w:color w:val="000000"/>
              </w:rPr>
              <w:t xml:space="preserve">18,669,945.67 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477CC" w:rsidRPr="00621894" w:rsidRDefault="00A477CC" w:rsidP="00A477CC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621894">
              <w:rPr>
                <w:rFonts w:ascii="Calibri" w:hAnsi="Calibri" w:cs="Calibri"/>
                <w:b/>
                <w:bCs/>
                <w:color w:val="000000"/>
              </w:rPr>
              <w:t xml:space="preserve">17,794,480.21 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477CC" w:rsidRPr="00621894" w:rsidRDefault="00A477CC" w:rsidP="00A477CC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621894">
              <w:rPr>
                <w:rFonts w:ascii="Calibri" w:hAnsi="Calibri" w:cs="Calibri"/>
                <w:b/>
                <w:bCs/>
                <w:color w:val="000000"/>
              </w:rPr>
              <w:t xml:space="preserve">      95.31 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7CC" w:rsidRPr="00621894" w:rsidRDefault="00A477CC" w:rsidP="00A477CC">
            <w:pPr>
              <w:rPr>
                <w:rFonts w:ascii="Calibri" w:hAnsi="Calibri" w:cs="Calibri"/>
                <w:color w:val="000000"/>
              </w:rPr>
            </w:pPr>
            <w:r w:rsidRPr="00621894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A477CC" w:rsidRPr="00621894" w:rsidTr="00A477CC">
        <w:trPr>
          <w:trHeight w:val="350"/>
        </w:trPr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7CC" w:rsidRPr="00621894" w:rsidRDefault="00A477CC" w:rsidP="00A477CC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621894">
              <w:rPr>
                <w:rFonts w:ascii="Calibri" w:hAnsi="Calibri" w:cs="Calibri"/>
                <w:color w:val="000000"/>
              </w:rPr>
              <w:t>Të</w:t>
            </w:r>
            <w:proofErr w:type="spellEnd"/>
            <w:r w:rsidRPr="00621894">
              <w:rPr>
                <w:rFonts w:ascii="Calibri" w:hAnsi="Calibri" w:cs="Calibri"/>
                <w:color w:val="000000"/>
              </w:rPr>
              <w:t xml:space="preserve"> HYRAT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7CC" w:rsidRPr="00621894" w:rsidRDefault="00A477CC" w:rsidP="00A477C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7CC" w:rsidRPr="00621894" w:rsidRDefault="00A477CC" w:rsidP="00A477C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  <w:r w:rsidRPr="00621894">
              <w:rPr>
                <w:rFonts w:ascii="Calibri" w:hAnsi="Calibri" w:cs="Calibri"/>
                <w:color w:val="000000"/>
              </w:rPr>
              <w:t xml:space="preserve">230,000.00 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7CC" w:rsidRPr="00621894" w:rsidRDefault="00A477CC" w:rsidP="00A477CC">
            <w:pPr>
              <w:rPr>
                <w:rFonts w:ascii="Calibri" w:hAnsi="Calibri" w:cs="Calibri"/>
                <w:color w:val="000000"/>
              </w:rPr>
            </w:pPr>
            <w:r w:rsidRPr="00621894">
              <w:rPr>
                <w:rFonts w:ascii="Calibri" w:hAnsi="Calibri" w:cs="Calibri"/>
                <w:color w:val="000000"/>
              </w:rPr>
              <w:t xml:space="preserve">  237,269.70 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7CC" w:rsidRPr="00621894" w:rsidRDefault="00A477CC" w:rsidP="00A477C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</w:t>
            </w:r>
            <w:r w:rsidRPr="00621894">
              <w:rPr>
                <w:rFonts w:ascii="Calibri" w:hAnsi="Calibri" w:cs="Calibri"/>
                <w:color w:val="000000"/>
              </w:rPr>
              <w:t xml:space="preserve">103.16 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7CC" w:rsidRPr="00621894" w:rsidRDefault="00A477CC" w:rsidP="00A477CC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621894">
              <w:rPr>
                <w:rFonts w:ascii="Calibri" w:hAnsi="Calibri" w:cs="Calibri"/>
                <w:color w:val="000000"/>
              </w:rPr>
              <w:t>Realizimi</w:t>
            </w:r>
            <w:proofErr w:type="spellEnd"/>
          </w:p>
        </w:tc>
      </w:tr>
    </w:tbl>
    <w:p w:rsidR="00A477CC" w:rsidRDefault="00A477CC" w:rsidP="00A477CC">
      <w:pPr>
        <w:shd w:val="clear" w:color="auto" w:fill="FFFFFF"/>
        <w:rPr>
          <w:rFonts w:ascii="Segoe UI" w:hAnsi="Segoe UI" w:cs="Segoe UI"/>
          <w:color w:val="212121"/>
          <w:sz w:val="23"/>
          <w:szCs w:val="23"/>
        </w:rPr>
      </w:pPr>
    </w:p>
    <w:p w:rsidR="00A477CC" w:rsidRDefault="00A477CC" w:rsidP="00A477CC">
      <w:pPr>
        <w:shd w:val="clear" w:color="auto" w:fill="FFFFFF"/>
        <w:rPr>
          <w:rFonts w:ascii="Segoe UI" w:hAnsi="Segoe UI" w:cs="Segoe UI"/>
          <w:color w:val="212121"/>
          <w:sz w:val="23"/>
          <w:szCs w:val="23"/>
        </w:rPr>
      </w:pPr>
    </w:p>
    <w:p w:rsidR="00CA05E4" w:rsidRDefault="00CA05E4" w:rsidP="00A477CC">
      <w:pPr>
        <w:shd w:val="clear" w:color="auto" w:fill="FFFFFF"/>
        <w:rPr>
          <w:rFonts w:ascii="Segoe UI" w:hAnsi="Segoe UI" w:cs="Segoe UI"/>
          <w:color w:val="212121"/>
          <w:sz w:val="23"/>
          <w:szCs w:val="23"/>
        </w:rPr>
      </w:pPr>
    </w:p>
    <w:p w:rsidR="00CA05E4" w:rsidRDefault="00CA05E4" w:rsidP="00A477CC">
      <w:pPr>
        <w:shd w:val="clear" w:color="auto" w:fill="FFFFFF"/>
        <w:rPr>
          <w:rFonts w:ascii="Segoe UI" w:hAnsi="Segoe UI" w:cs="Segoe UI"/>
          <w:color w:val="212121"/>
          <w:sz w:val="23"/>
          <w:szCs w:val="23"/>
        </w:rPr>
      </w:pPr>
    </w:p>
    <w:p w:rsidR="00CA05E4" w:rsidRDefault="00CA05E4" w:rsidP="00A477CC">
      <w:pPr>
        <w:shd w:val="clear" w:color="auto" w:fill="FFFFFF"/>
        <w:rPr>
          <w:rFonts w:ascii="Segoe UI" w:hAnsi="Segoe UI" w:cs="Segoe UI"/>
          <w:color w:val="212121"/>
          <w:sz w:val="23"/>
          <w:szCs w:val="23"/>
        </w:rPr>
      </w:pPr>
    </w:p>
    <w:p w:rsidR="00CA05E4" w:rsidRDefault="00CA05E4" w:rsidP="00A477CC">
      <w:pPr>
        <w:shd w:val="clear" w:color="auto" w:fill="FFFFFF"/>
        <w:rPr>
          <w:rFonts w:ascii="Segoe UI" w:hAnsi="Segoe UI" w:cs="Segoe UI"/>
          <w:color w:val="212121"/>
          <w:sz w:val="23"/>
          <w:szCs w:val="23"/>
        </w:rPr>
      </w:pPr>
    </w:p>
    <w:p w:rsidR="00CA05E4" w:rsidRDefault="00CA05E4" w:rsidP="00A477CC">
      <w:pPr>
        <w:shd w:val="clear" w:color="auto" w:fill="FFFFFF"/>
        <w:rPr>
          <w:rFonts w:ascii="Segoe UI" w:hAnsi="Segoe UI" w:cs="Segoe UI"/>
          <w:color w:val="212121"/>
          <w:sz w:val="23"/>
          <w:szCs w:val="23"/>
        </w:rPr>
      </w:pPr>
    </w:p>
    <w:p w:rsidR="00CA05E4" w:rsidRPr="0049125E" w:rsidRDefault="00CA05E4" w:rsidP="00A477CC">
      <w:pPr>
        <w:shd w:val="clear" w:color="auto" w:fill="FFFFFF"/>
        <w:rPr>
          <w:rFonts w:ascii="Segoe UI" w:hAnsi="Segoe UI" w:cs="Segoe UI"/>
          <w:color w:val="212121"/>
          <w:sz w:val="23"/>
          <w:szCs w:val="23"/>
        </w:rPr>
      </w:pPr>
    </w:p>
    <w:p w:rsidR="00A477CC" w:rsidRPr="0049125E" w:rsidRDefault="00A477CC" w:rsidP="00A477CC">
      <w:pPr>
        <w:shd w:val="clear" w:color="auto" w:fill="FFFFFF"/>
        <w:rPr>
          <w:rFonts w:ascii="Segoe UI" w:hAnsi="Segoe UI" w:cs="Segoe UI"/>
          <w:color w:val="212121"/>
          <w:sz w:val="23"/>
          <w:szCs w:val="23"/>
        </w:rPr>
      </w:pPr>
      <w:r>
        <w:rPr>
          <w:rFonts w:ascii="Segoe UI" w:hAnsi="Segoe UI" w:cs="Segoe UI"/>
          <w:color w:val="212121"/>
          <w:sz w:val="23"/>
          <w:szCs w:val="23"/>
        </w:rPr>
        <w:t xml:space="preserve">3.1 </w:t>
      </w:r>
      <w:proofErr w:type="spellStart"/>
      <w:r w:rsidRPr="0049125E">
        <w:rPr>
          <w:rFonts w:ascii="Segoe UI" w:hAnsi="Segoe UI" w:cs="Segoe UI"/>
          <w:color w:val="212121"/>
          <w:sz w:val="23"/>
          <w:szCs w:val="23"/>
        </w:rPr>
        <w:t>Infrastruktura</w:t>
      </w:r>
      <w:proofErr w:type="spellEnd"/>
      <w:r w:rsidRPr="0049125E">
        <w:rPr>
          <w:rFonts w:ascii="Segoe UI" w:hAnsi="Segoe UI" w:cs="Segoe UI"/>
          <w:color w:val="212121"/>
          <w:sz w:val="23"/>
          <w:szCs w:val="23"/>
        </w:rPr>
        <w:t xml:space="preserve"> </w:t>
      </w:r>
      <w:proofErr w:type="spellStart"/>
      <w:r w:rsidRPr="0049125E">
        <w:rPr>
          <w:rFonts w:ascii="Segoe UI" w:hAnsi="Segoe UI" w:cs="Segoe UI"/>
          <w:color w:val="212121"/>
          <w:sz w:val="23"/>
          <w:szCs w:val="23"/>
        </w:rPr>
        <w:t>Arsimore</w:t>
      </w:r>
      <w:proofErr w:type="spellEnd"/>
    </w:p>
    <w:p w:rsidR="00A477CC" w:rsidRPr="0049125E" w:rsidRDefault="00A477CC" w:rsidP="00A477CC">
      <w:pPr>
        <w:shd w:val="clear" w:color="auto" w:fill="FFFFFF"/>
        <w:rPr>
          <w:rFonts w:ascii="Segoe UI" w:hAnsi="Segoe UI" w:cs="Segoe UI"/>
          <w:color w:val="212121"/>
          <w:sz w:val="23"/>
          <w:szCs w:val="23"/>
        </w:rPr>
      </w:pPr>
    </w:p>
    <w:p w:rsidR="00A477CC" w:rsidRPr="0049125E" w:rsidRDefault="00A477CC" w:rsidP="00A477CC">
      <w:pPr>
        <w:shd w:val="clear" w:color="auto" w:fill="FFFFFF"/>
        <w:rPr>
          <w:rFonts w:ascii="Segoe UI" w:hAnsi="Segoe UI" w:cs="Segoe UI"/>
          <w:color w:val="212121"/>
          <w:sz w:val="23"/>
          <w:szCs w:val="23"/>
        </w:rPr>
      </w:pPr>
      <w:r w:rsidRPr="0049125E">
        <w:rPr>
          <w:rFonts w:ascii="Segoe UI" w:hAnsi="Segoe UI" w:cs="Segoe UI"/>
          <w:color w:val="212121"/>
          <w:sz w:val="23"/>
          <w:szCs w:val="23"/>
        </w:rPr>
        <w:t xml:space="preserve">Viti 2025 </w:t>
      </w:r>
      <w:proofErr w:type="spellStart"/>
      <w:r w:rsidRPr="0049125E">
        <w:rPr>
          <w:rFonts w:ascii="Segoe UI" w:hAnsi="Segoe UI" w:cs="Segoe UI"/>
          <w:color w:val="212121"/>
          <w:sz w:val="23"/>
          <w:szCs w:val="23"/>
        </w:rPr>
        <w:t>ka</w:t>
      </w:r>
      <w:proofErr w:type="spellEnd"/>
      <w:r w:rsidRPr="0049125E">
        <w:rPr>
          <w:rFonts w:ascii="Segoe UI" w:hAnsi="Segoe UI" w:cs="Segoe UI"/>
          <w:color w:val="212121"/>
          <w:sz w:val="23"/>
          <w:szCs w:val="23"/>
        </w:rPr>
        <w:t xml:space="preserve"> </w:t>
      </w:r>
      <w:proofErr w:type="spellStart"/>
      <w:r w:rsidRPr="0049125E">
        <w:rPr>
          <w:rFonts w:ascii="Segoe UI" w:hAnsi="Segoe UI" w:cs="Segoe UI"/>
          <w:color w:val="212121"/>
          <w:sz w:val="23"/>
          <w:szCs w:val="23"/>
        </w:rPr>
        <w:t>qenë</w:t>
      </w:r>
      <w:proofErr w:type="spellEnd"/>
      <w:r w:rsidRPr="0049125E">
        <w:rPr>
          <w:rFonts w:ascii="Segoe UI" w:hAnsi="Segoe UI" w:cs="Segoe UI"/>
          <w:color w:val="212121"/>
          <w:sz w:val="23"/>
          <w:szCs w:val="23"/>
        </w:rPr>
        <w:t xml:space="preserve"> </w:t>
      </w:r>
      <w:proofErr w:type="spellStart"/>
      <w:r w:rsidRPr="0049125E">
        <w:rPr>
          <w:rFonts w:ascii="Segoe UI" w:hAnsi="Segoe UI" w:cs="Segoe UI"/>
          <w:color w:val="212121"/>
          <w:sz w:val="23"/>
          <w:szCs w:val="23"/>
        </w:rPr>
        <w:t>një</w:t>
      </w:r>
      <w:proofErr w:type="spellEnd"/>
      <w:r w:rsidRPr="0049125E">
        <w:rPr>
          <w:rFonts w:ascii="Segoe UI" w:hAnsi="Segoe UI" w:cs="Segoe UI"/>
          <w:color w:val="212121"/>
          <w:sz w:val="23"/>
          <w:szCs w:val="23"/>
        </w:rPr>
        <w:t xml:space="preserve"> </w:t>
      </w:r>
      <w:proofErr w:type="spellStart"/>
      <w:r w:rsidRPr="0049125E">
        <w:rPr>
          <w:rFonts w:ascii="Segoe UI" w:hAnsi="Segoe UI" w:cs="Segoe UI"/>
          <w:color w:val="212121"/>
          <w:sz w:val="23"/>
          <w:szCs w:val="23"/>
        </w:rPr>
        <w:t>vit</w:t>
      </w:r>
      <w:proofErr w:type="spellEnd"/>
      <w:r w:rsidRPr="0049125E">
        <w:rPr>
          <w:rFonts w:ascii="Segoe UI" w:hAnsi="Segoe UI" w:cs="Segoe UI"/>
          <w:color w:val="212121"/>
          <w:sz w:val="23"/>
          <w:szCs w:val="23"/>
        </w:rPr>
        <w:t xml:space="preserve"> </w:t>
      </w:r>
      <w:proofErr w:type="spellStart"/>
      <w:r w:rsidRPr="0049125E">
        <w:rPr>
          <w:rFonts w:ascii="Segoe UI" w:hAnsi="Segoe UI" w:cs="Segoe UI"/>
          <w:color w:val="212121"/>
          <w:sz w:val="23"/>
          <w:szCs w:val="23"/>
        </w:rPr>
        <w:t>i</w:t>
      </w:r>
      <w:proofErr w:type="spellEnd"/>
      <w:r w:rsidRPr="0049125E">
        <w:rPr>
          <w:rFonts w:ascii="Segoe UI" w:hAnsi="Segoe UI" w:cs="Segoe UI"/>
          <w:color w:val="212121"/>
          <w:sz w:val="23"/>
          <w:szCs w:val="23"/>
        </w:rPr>
        <w:t xml:space="preserve"> </w:t>
      </w:r>
      <w:proofErr w:type="spellStart"/>
      <w:r w:rsidRPr="0049125E">
        <w:rPr>
          <w:rFonts w:ascii="Segoe UI" w:hAnsi="Segoe UI" w:cs="Segoe UI"/>
          <w:color w:val="212121"/>
          <w:sz w:val="23"/>
          <w:szCs w:val="23"/>
        </w:rPr>
        <w:t>rëndësishëm</w:t>
      </w:r>
      <w:proofErr w:type="spellEnd"/>
      <w:r w:rsidRPr="0049125E">
        <w:rPr>
          <w:rFonts w:ascii="Segoe UI" w:hAnsi="Segoe UI" w:cs="Segoe UI"/>
          <w:color w:val="212121"/>
          <w:sz w:val="23"/>
          <w:szCs w:val="23"/>
        </w:rPr>
        <w:t xml:space="preserve"> </w:t>
      </w:r>
      <w:proofErr w:type="spellStart"/>
      <w:proofErr w:type="gramStart"/>
      <w:r w:rsidRPr="0049125E">
        <w:rPr>
          <w:rFonts w:ascii="Segoe UI" w:hAnsi="Segoe UI" w:cs="Segoe UI"/>
          <w:color w:val="212121"/>
          <w:sz w:val="23"/>
          <w:szCs w:val="23"/>
        </w:rPr>
        <w:t>sa</w:t>
      </w:r>
      <w:proofErr w:type="spellEnd"/>
      <w:proofErr w:type="gramEnd"/>
      <w:r w:rsidRPr="0049125E">
        <w:rPr>
          <w:rFonts w:ascii="Segoe UI" w:hAnsi="Segoe UI" w:cs="Segoe UI"/>
          <w:color w:val="212121"/>
          <w:sz w:val="23"/>
          <w:szCs w:val="23"/>
        </w:rPr>
        <w:t xml:space="preserve"> </w:t>
      </w:r>
      <w:proofErr w:type="spellStart"/>
      <w:r w:rsidRPr="0049125E">
        <w:rPr>
          <w:rFonts w:ascii="Segoe UI" w:hAnsi="Segoe UI" w:cs="Segoe UI"/>
          <w:color w:val="212121"/>
          <w:sz w:val="23"/>
          <w:szCs w:val="23"/>
        </w:rPr>
        <w:t>i</w:t>
      </w:r>
      <w:proofErr w:type="spellEnd"/>
      <w:r w:rsidRPr="0049125E">
        <w:rPr>
          <w:rFonts w:ascii="Segoe UI" w:hAnsi="Segoe UI" w:cs="Segoe UI"/>
          <w:color w:val="212121"/>
          <w:sz w:val="23"/>
          <w:szCs w:val="23"/>
        </w:rPr>
        <w:t xml:space="preserve"> </w:t>
      </w:r>
      <w:proofErr w:type="spellStart"/>
      <w:r w:rsidRPr="0049125E">
        <w:rPr>
          <w:rFonts w:ascii="Segoe UI" w:hAnsi="Segoe UI" w:cs="Segoe UI"/>
          <w:color w:val="212121"/>
          <w:sz w:val="23"/>
          <w:szCs w:val="23"/>
        </w:rPr>
        <w:t>përket</w:t>
      </w:r>
      <w:proofErr w:type="spellEnd"/>
      <w:r w:rsidRPr="0049125E">
        <w:rPr>
          <w:rFonts w:ascii="Segoe UI" w:hAnsi="Segoe UI" w:cs="Segoe UI"/>
          <w:color w:val="212121"/>
          <w:sz w:val="23"/>
          <w:szCs w:val="23"/>
        </w:rPr>
        <w:t xml:space="preserve"> </w:t>
      </w:r>
      <w:proofErr w:type="spellStart"/>
      <w:r w:rsidRPr="0049125E">
        <w:rPr>
          <w:rFonts w:ascii="Segoe UI" w:hAnsi="Segoe UI" w:cs="Segoe UI"/>
          <w:color w:val="212121"/>
          <w:sz w:val="23"/>
          <w:szCs w:val="23"/>
        </w:rPr>
        <w:t>përmirësimit</w:t>
      </w:r>
      <w:proofErr w:type="spellEnd"/>
      <w:r w:rsidRPr="0049125E">
        <w:rPr>
          <w:rFonts w:ascii="Segoe UI" w:hAnsi="Segoe UI" w:cs="Segoe UI"/>
          <w:color w:val="212121"/>
          <w:sz w:val="23"/>
          <w:szCs w:val="23"/>
        </w:rPr>
        <w:t xml:space="preserve"> </w:t>
      </w:r>
      <w:proofErr w:type="spellStart"/>
      <w:r w:rsidRPr="0049125E">
        <w:rPr>
          <w:rFonts w:ascii="Segoe UI" w:hAnsi="Segoe UI" w:cs="Segoe UI"/>
          <w:color w:val="212121"/>
          <w:sz w:val="23"/>
          <w:szCs w:val="23"/>
        </w:rPr>
        <w:t>dhe</w:t>
      </w:r>
      <w:proofErr w:type="spellEnd"/>
      <w:r w:rsidRPr="0049125E">
        <w:rPr>
          <w:rFonts w:ascii="Segoe UI" w:hAnsi="Segoe UI" w:cs="Segoe UI"/>
          <w:color w:val="212121"/>
          <w:sz w:val="23"/>
          <w:szCs w:val="23"/>
        </w:rPr>
        <w:t xml:space="preserve"> </w:t>
      </w:r>
      <w:proofErr w:type="spellStart"/>
      <w:r w:rsidRPr="0049125E">
        <w:rPr>
          <w:rFonts w:ascii="Segoe UI" w:hAnsi="Segoe UI" w:cs="Segoe UI"/>
          <w:color w:val="212121"/>
          <w:sz w:val="23"/>
          <w:szCs w:val="23"/>
        </w:rPr>
        <w:t>zgjerimit</w:t>
      </w:r>
      <w:proofErr w:type="spellEnd"/>
      <w:r w:rsidRPr="0049125E">
        <w:rPr>
          <w:rFonts w:ascii="Segoe UI" w:hAnsi="Segoe UI" w:cs="Segoe UI"/>
          <w:color w:val="212121"/>
          <w:sz w:val="23"/>
          <w:szCs w:val="23"/>
        </w:rPr>
        <w:t xml:space="preserve"> </w:t>
      </w:r>
      <w:proofErr w:type="spellStart"/>
      <w:r w:rsidRPr="0049125E">
        <w:rPr>
          <w:rFonts w:ascii="Segoe UI" w:hAnsi="Segoe UI" w:cs="Segoe UI"/>
          <w:color w:val="212121"/>
          <w:sz w:val="23"/>
          <w:szCs w:val="23"/>
        </w:rPr>
        <w:t>të</w:t>
      </w:r>
      <w:proofErr w:type="spellEnd"/>
      <w:r w:rsidRPr="0049125E">
        <w:rPr>
          <w:rFonts w:ascii="Segoe UI" w:hAnsi="Segoe UI" w:cs="Segoe UI"/>
          <w:color w:val="212121"/>
          <w:sz w:val="23"/>
          <w:szCs w:val="23"/>
        </w:rPr>
        <w:t xml:space="preserve"> </w:t>
      </w:r>
      <w:proofErr w:type="spellStart"/>
      <w:r w:rsidRPr="0049125E">
        <w:rPr>
          <w:rFonts w:ascii="Segoe UI" w:hAnsi="Segoe UI" w:cs="Segoe UI"/>
          <w:color w:val="212121"/>
          <w:sz w:val="23"/>
          <w:szCs w:val="23"/>
        </w:rPr>
        <w:t>infrastrukturës</w:t>
      </w:r>
      <w:proofErr w:type="spellEnd"/>
      <w:r w:rsidRPr="0049125E">
        <w:rPr>
          <w:rFonts w:ascii="Segoe UI" w:hAnsi="Segoe UI" w:cs="Segoe UI"/>
          <w:color w:val="212121"/>
          <w:sz w:val="23"/>
          <w:szCs w:val="23"/>
        </w:rPr>
        <w:t xml:space="preserve"> </w:t>
      </w:r>
      <w:proofErr w:type="spellStart"/>
      <w:r w:rsidRPr="0049125E">
        <w:rPr>
          <w:rFonts w:ascii="Segoe UI" w:hAnsi="Segoe UI" w:cs="Segoe UI"/>
          <w:color w:val="212121"/>
          <w:sz w:val="23"/>
          <w:szCs w:val="23"/>
        </w:rPr>
        <w:t>arsimore</w:t>
      </w:r>
      <w:proofErr w:type="spellEnd"/>
      <w:r w:rsidRPr="0049125E">
        <w:rPr>
          <w:rFonts w:ascii="Segoe UI" w:hAnsi="Segoe UI" w:cs="Segoe UI"/>
          <w:color w:val="212121"/>
          <w:sz w:val="23"/>
          <w:szCs w:val="23"/>
        </w:rPr>
        <w:t xml:space="preserve">. </w:t>
      </w:r>
      <w:proofErr w:type="spellStart"/>
      <w:r w:rsidRPr="0049125E">
        <w:rPr>
          <w:rFonts w:ascii="Segoe UI" w:hAnsi="Segoe UI" w:cs="Segoe UI"/>
          <w:color w:val="212121"/>
          <w:sz w:val="23"/>
          <w:szCs w:val="23"/>
        </w:rPr>
        <w:t>Në</w:t>
      </w:r>
      <w:proofErr w:type="spellEnd"/>
      <w:r w:rsidRPr="0049125E">
        <w:rPr>
          <w:rFonts w:ascii="Segoe UI" w:hAnsi="Segoe UI" w:cs="Segoe UI"/>
          <w:color w:val="212121"/>
          <w:sz w:val="23"/>
          <w:szCs w:val="23"/>
        </w:rPr>
        <w:t xml:space="preserve"> </w:t>
      </w:r>
      <w:proofErr w:type="spellStart"/>
      <w:r w:rsidRPr="0049125E">
        <w:rPr>
          <w:rFonts w:ascii="Segoe UI" w:hAnsi="Segoe UI" w:cs="Segoe UI"/>
          <w:color w:val="212121"/>
          <w:sz w:val="23"/>
          <w:szCs w:val="23"/>
        </w:rPr>
        <w:t>bashkëpunim</w:t>
      </w:r>
      <w:proofErr w:type="spellEnd"/>
      <w:r w:rsidRPr="0049125E">
        <w:rPr>
          <w:rFonts w:ascii="Segoe UI" w:hAnsi="Segoe UI" w:cs="Segoe UI"/>
          <w:color w:val="212121"/>
          <w:sz w:val="23"/>
          <w:szCs w:val="23"/>
        </w:rPr>
        <w:t xml:space="preserve"> me MASHTI-n </w:t>
      </w:r>
      <w:proofErr w:type="spellStart"/>
      <w:r w:rsidRPr="0049125E">
        <w:rPr>
          <w:rFonts w:ascii="Segoe UI" w:hAnsi="Segoe UI" w:cs="Segoe UI"/>
          <w:color w:val="212121"/>
          <w:sz w:val="23"/>
          <w:szCs w:val="23"/>
        </w:rPr>
        <w:t>dhe</w:t>
      </w:r>
      <w:proofErr w:type="spellEnd"/>
      <w:r w:rsidRPr="0049125E">
        <w:rPr>
          <w:rFonts w:ascii="Segoe UI" w:hAnsi="Segoe UI" w:cs="Segoe UI"/>
          <w:color w:val="212121"/>
          <w:sz w:val="23"/>
          <w:szCs w:val="23"/>
        </w:rPr>
        <w:t xml:space="preserve"> </w:t>
      </w:r>
      <w:proofErr w:type="spellStart"/>
      <w:r w:rsidRPr="0049125E">
        <w:rPr>
          <w:rFonts w:ascii="Segoe UI" w:hAnsi="Segoe UI" w:cs="Segoe UI"/>
          <w:color w:val="212121"/>
          <w:sz w:val="23"/>
          <w:szCs w:val="23"/>
        </w:rPr>
        <w:t>donatorë</w:t>
      </w:r>
      <w:proofErr w:type="spellEnd"/>
      <w:r w:rsidRPr="0049125E">
        <w:rPr>
          <w:rFonts w:ascii="Segoe UI" w:hAnsi="Segoe UI" w:cs="Segoe UI"/>
          <w:color w:val="212121"/>
          <w:sz w:val="23"/>
          <w:szCs w:val="23"/>
        </w:rPr>
        <w:t xml:space="preserve"> </w:t>
      </w:r>
      <w:proofErr w:type="spellStart"/>
      <w:r w:rsidRPr="0049125E">
        <w:rPr>
          <w:rFonts w:ascii="Segoe UI" w:hAnsi="Segoe UI" w:cs="Segoe UI"/>
          <w:color w:val="212121"/>
          <w:sz w:val="23"/>
          <w:szCs w:val="23"/>
        </w:rPr>
        <w:t>të</w:t>
      </w:r>
      <w:proofErr w:type="spellEnd"/>
      <w:r w:rsidRPr="0049125E">
        <w:rPr>
          <w:rFonts w:ascii="Segoe UI" w:hAnsi="Segoe UI" w:cs="Segoe UI"/>
          <w:color w:val="212121"/>
          <w:sz w:val="23"/>
          <w:szCs w:val="23"/>
        </w:rPr>
        <w:t xml:space="preserve"> </w:t>
      </w:r>
      <w:proofErr w:type="spellStart"/>
      <w:r w:rsidRPr="0049125E">
        <w:rPr>
          <w:rFonts w:ascii="Segoe UI" w:hAnsi="Segoe UI" w:cs="Segoe UI"/>
          <w:color w:val="212121"/>
          <w:sz w:val="23"/>
          <w:szCs w:val="23"/>
        </w:rPr>
        <w:t>ndryshëm</w:t>
      </w:r>
      <w:proofErr w:type="spellEnd"/>
      <w:r w:rsidRPr="0049125E">
        <w:rPr>
          <w:rFonts w:ascii="Segoe UI" w:hAnsi="Segoe UI" w:cs="Segoe UI"/>
          <w:color w:val="212121"/>
          <w:sz w:val="23"/>
          <w:szCs w:val="23"/>
        </w:rPr>
        <w:t xml:space="preserve">, </w:t>
      </w:r>
      <w:proofErr w:type="spellStart"/>
      <w:r w:rsidRPr="0049125E">
        <w:rPr>
          <w:rFonts w:ascii="Segoe UI" w:hAnsi="Segoe UI" w:cs="Segoe UI"/>
          <w:color w:val="212121"/>
          <w:sz w:val="23"/>
          <w:szCs w:val="23"/>
        </w:rPr>
        <w:t>disa</w:t>
      </w:r>
      <w:proofErr w:type="spellEnd"/>
      <w:r w:rsidRPr="0049125E">
        <w:rPr>
          <w:rFonts w:ascii="Segoe UI" w:hAnsi="Segoe UI" w:cs="Segoe UI"/>
          <w:color w:val="212121"/>
          <w:sz w:val="23"/>
          <w:szCs w:val="23"/>
        </w:rPr>
        <w:t xml:space="preserve"> </w:t>
      </w:r>
      <w:proofErr w:type="spellStart"/>
      <w:r w:rsidRPr="0049125E">
        <w:rPr>
          <w:rFonts w:ascii="Segoe UI" w:hAnsi="Segoe UI" w:cs="Segoe UI"/>
          <w:color w:val="212121"/>
          <w:sz w:val="23"/>
          <w:szCs w:val="23"/>
        </w:rPr>
        <w:t>projekte</w:t>
      </w:r>
      <w:proofErr w:type="spellEnd"/>
      <w:r w:rsidRPr="0049125E">
        <w:rPr>
          <w:rFonts w:ascii="Segoe UI" w:hAnsi="Segoe UI" w:cs="Segoe UI"/>
          <w:color w:val="212121"/>
          <w:sz w:val="23"/>
          <w:szCs w:val="23"/>
        </w:rPr>
        <w:t xml:space="preserve"> </w:t>
      </w:r>
      <w:proofErr w:type="spellStart"/>
      <w:r w:rsidRPr="0049125E">
        <w:rPr>
          <w:rFonts w:ascii="Segoe UI" w:hAnsi="Segoe UI" w:cs="Segoe UI"/>
          <w:color w:val="212121"/>
          <w:sz w:val="23"/>
          <w:szCs w:val="23"/>
        </w:rPr>
        <w:t>janë</w:t>
      </w:r>
      <w:proofErr w:type="spellEnd"/>
      <w:r w:rsidRPr="0049125E">
        <w:rPr>
          <w:rFonts w:ascii="Segoe UI" w:hAnsi="Segoe UI" w:cs="Segoe UI"/>
          <w:color w:val="212121"/>
          <w:sz w:val="23"/>
          <w:szCs w:val="23"/>
        </w:rPr>
        <w:t xml:space="preserve"> </w:t>
      </w:r>
      <w:proofErr w:type="spellStart"/>
      <w:r w:rsidRPr="0049125E">
        <w:rPr>
          <w:rFonts w:ascii="Segoe UI" w:hAnsi="Segoe UI" w:cs="Segoe UI"/>
          <w:color w:val="212121"/>
          <w:sz w:val="23"/>
          <w:szCs w:val="23"/>
        </w:rPr>
        <w:t>në</w:t>
      </w:r>
      <w:proofErr w:type="spellEnd"/>
      <w:r w:rsidRPr="0049125E">
        <w:rPr>
          <w:rFonts w:ascii="Segoe UI" w:hAnsi="Segoe UI" w:cs="Segoe UI"/>
          <w:color w:val="212121"/>
          <w:sz w:val="23"/>
          <w:szCs w:val="23"/>
        </w:rPr>
        <w:t xml:space="preserve"> </w:t>
      </w:r>
      <w:proofErr w:type="spellStart"/>
      <w:r w:rsidRPr="0049125E">
        <w:rPr>
          <w:rFonts w:ascii="Segoe UI" w:hAnsi="Segoe UI" w:cs="Segoe UI"/>
          <w:color w:val="212121"/>
          <w:sz w:val="23"/>
          <w:szCs w:val="23"/>
        </w:rPr>
        <w:t>proces</w:t>
      </w:r>
      <w:proofErr w:type="spellEnd"/>
      <w:r w:rsidRPr="0049125E">
        <w:rPr>
          <w:rFonts w:ascii="Segoe UI" w:hAnsi="Segoe UI" w:cs="Segoe UI"/>
          <w:color w:val="212121"/>
          <w:sz w:val="23"/>
          <w:szCs w:val="23"/>
        </w:rPr>
        <w:t xml:space="preserve"> </w:t>
      </w:r>
      <w:proofErr w:type="spellStart"/>
      <w:r w:rsidRPr="0049125E">
        <w:rPr>
          <w:rFonts w:ascii="Segoe UI" w:hAnsi="Segoe UI" w:cs="Segoe UI"/>
          <w:color w:val="212121"/>
          <w:sz w:val="23"/>
          <w:szCs w:val="23"/>
        </w:rPr>
        <w:t>ndërtimi</w:t>
      </w:r>
      <w:proofErr w:type="spellEnd"/>
      <w:r w:rsidRPr="0049125E">
        <w:rPr>
          <w:rFonts w:ascii="Segoe UI" w:hAnsi="Segoe UI" w:cs="Segoe UI"/>
          <w:color w:val="212121"/>
          <w:sz w:val="23"/>
          <w:szCs w:val="23"/>
        </w:rPr>
        <w:t xml:space="preserve">, </w:t>
      </w:r>
      <w:proofErr w:type="spellStart"/>
      <w:r w:rsidRPr="0049125E">
        <w:rPr>
          <w:rFonts w:ascii="Segoe UI" w:hAnsi="Segoe UI" w:cs="Segoe UI"/>
          <w:color w:val="212121"/>
          <w:sz w:val="23"/>
          <w:szCs w:val="23"/>
        </w:rPr>
        <w:t>ndërsa</w:t>
      </w:r>
      <w:proofErr w:type="spellEnd"/>
      <w:r w:rsidRPr="0049125E">
        <w:rPr>
          <w:rFonts w:ascii="Segoe UI" w:hAnsi="Segoe UI" w:cs="Segoe UI"/>
          <w:color w:val="212121"/>
          <w:sz w:val="23"/>
          <w:szCs w:val="23"/>
        </w:rPr>
        <w:t xml:space="preserve"> </w:t>
      </w:r>
      <w:proofErr w:type="spellStart"/>
      <w:r w:rsidRPr="0049125E">
        <w:rPr>
          <w:rFonts w:ascii="Segoe UI" w:hAnsi="Segoe UI" w:cs="Segoe UI"/>
          <w:color w:val="212121"/>
          <w:sz w:val="23"/>
          <w:szCs w:val="23"/>
        </w:rPr>
        <w:t>disa</w:t>
      </w:r>
      <w:proofErr w:type="spellEnd"/>
      <w:r w:rsidRPr="0049125E">
        <w:rPr>
          <w:rFonts w:ascii="Segoe UI" w:hAnsi="Segoe UI" w:cs="Segoe UI"/>
          <w:color w:val="212121"/>
          <w:sz w:val="23"/>
          <w:szCs w:val="23"/>
        </w:rPr>
        <w:t xml:space="preserve"> </w:t>
      </w:r>
      <w:proofErr w:type="spellStart"/>
      <w:r w:rsidRPr="0049125E">
        <w:rPr>
          <w:rFonts w:ascii="Segoe UI" w:hAnsi="Segoe UI" w:cs="Segoe UI"/>
          <w:color w:val="212121"/>
          <w:sz w:val="23"/>
          <w:szCs w:val="23"/>
        </w:rPr>
        <w:t>të</w:t>
      </w:r>
      <w:proofErr w:type="spellEnd"/>
      <w:r w:rsidRPr="0049125E">
        <w:rPr>
          <w:rFonts w:ascii="Segoe UI" w:hAnsi="Segoe UI" w:cs="Segoe UI"/>
          <w:color w:val="212121"/>
          <w:sz w:val="23"/>
          <w:szCs w:val="23"/>
        </w:rPr>
        <w:t xml:space="preserve"> </w:t>
      </w:r>
      <w:proofErr w:type="spellStart"/>
      <w:r w:rsidRPr="0049125E">
        <w:rPr>
          <w:rFonts w:ascii="Segoe UI" w:hAnsi="Segoe UI" w:cs="Segoe UI"/>
          <w:color w:val="212121"/>
          <w:sz w:val="23"/>
          <w:szCs w:val="23"/>
        </w:rPr>
        <w:t>tjera</w:t>
      </w:r>
      <w:proofErr w:type="spellEnd"/>
      <w:r w:rsidRPr="0049125E">
        <w:rPr>
          <w:rFonts w:ascii="Segoe UI" w:hAnsi="Segoe UI" w:cs="Segoe UI"/>
          <w:color w:val="212121"/>
          <w:sz w:val="23"/>
          <w:szCs w:val="23"/>
        </w:rPr>
        <w:t xml:space="preserve"> </w:t>
      </w:r>
      <w:proofErr w:type="spellStart"/>
      <w:r w:rsidRPr="0049125E">
        <w:rPr>
          <w:rFonts w:ascii="Segoe UI" w:hAnsi="Segoe UI" w:cs="Segoe UI"/>
          <w:color w:val="212121"/>
          <w:sz w:val="23"/>
          <w:szCs w:val="23"/>
        </w:rPr>
        <w:t>janë</w:t>
      </w:r>
      <w:proofErr w:type="spellEnd"/>
      <w:r w:rsidRPr="0049125E">
        <w:rPr>
          <w:rFonts w:ascii="Segoe UI" w:hAnsi="Segoe UI" w:cs="Segoe UI"/>
          <w:color w:val="212121"/>
          <w:sz w:val="23"/>
          <w:szCs w:val="23"/>
        </w:rPr>
        <w:t xml:space="preserve"> </w:t>
      </w:r>
      <w:proofErr w:type="spellStart"/>
      <w:r w:rsidRPr="0049125E">
        <w:rPr>
          <w:rFonts w:ascii="Segoe UI" w:hAnsi="Segoe UI" w:cs="Segoe UI"/>
          <w:color w:val="212121"/>
          <w:sz w:val="23"/>
          <w:szCs w:val="23"/>
        </w:rPr>
        <w:t>drejt</w:t>
      </w:r>
      <w:proofErr w:type="spellEnd"/>
      <w:r w:rsidRPr="0049125E">
        <w:rPr>
          <w:rFonts w:ascii="Segoe UI" w:hAnsi="Segoe UI" w:cs="Segoe UI"/>
          <w:color w:val="212121"/>
          <w:sz w:val="23"/>
          <w:szCs w:val="23"/>
        </w:rPr>
        <w:t xml:space="preserve"> </w:t>
      </w:r>
      <w:proofErr w:type="spellStart"/>
      <w:r w:rsidRPr="0049125E">
        <w:rPr>
          <w:rFonts w:ascii="Segoe UI" w:hAnsi="Segoe UI" w:cs="Segoe UI"/>
          <w:color w:val="212121"/>
          <w:sz w:val="23"/>
          <w:szCs w:val="23"/>
        </w:rPr>
        <w:t>përfundimit</w:t>
      </w:r>
      <w:proofErr w:type="spellEnd"/>
      <w:r w:rsidRPr="0049125E">
        <w:rPr>
          <w:rFonts w:ascii="Segoe UI" w:hAnsi="Segoe UI" w:cs="Segoe UI"/>
          <w:color w:val="212121"/>
          <w:sz w:val="23"/>
          <w:szCs w:val="23"/>
        </w:rPr>
        <w:t xml:space="preserve">, </w:t>
      </w:r>
      <w:proofErr w:type="spellStart"/>
      <w:r w:rsidRPr="0049125E">
        <w:rPr>
          <w:rFonts w:ascii="Segoe UI" w:hAnsi="Segoe UI" w:cs="Segoe UI"/>
          <w:color w:val="212121"/>
          <w:sz w:val="23"/>
          <w:szCs w:val="23"/>
        </w:rPr>
        <w:t>si</w:t>
      </w:r>
      <w:proofErr w:type="spellEnd"/>
      <w:r w:rsidRPr="0049125E">
        <w:rPr>
          <w:rFonts w:ascii="Segoe UI" w:hAnsi="Segoe UI" w:cs="Segoe UI"/>
          <w:color w:val="212121"/>
          <w:sz w:val="23"/>
          <w:szCs w:val="23"/>
        </w:rPr>
        <w:t>:</w:t>
      </w:r>
    </w:p>
    <w:p w:rsidR="00A477CC" w:rsidRPr="0049125E" w:rsidRDefault="00A477CC" w:rsidP="00A477CC">
      <w:pPr>
        <w:shd w:val="clear" w:color="auto" w:fill="FFFFFF"/>
        <w:rPr>
          <w:rFonts w:ascii="Segoe UI" w:hAnsi="Segoe UI" w:cs="Segoe UI"/>
          <w:color w:val="212121"/>
          <w:sz w:val="23"/>
          <w:szCs w:val="23"/>
        </w:rPr>
      </w:pPr>
      <w:r w:rsidRPr="0049125E">
        <w:rPr>
          <w:rFonts w:ascii="Segoe UI" w:hAnsi="Segoe UI" w:cs="Segoe UI"/>
          <w:color w:val="212121"/>
          <w:sz w:val="23"/>
          <w:szCs w:val="23"/>
        </w:rPr>
        <w:t xml:space="preserve">• </w:t>
      </w:r>
      <w:proofErr w:type="spellStart"/>
      <w:r w:rsidRPr="0049125E">
        <w:rPr>
          <w:rFonts w:ascii="Segoe UI" w:hAnsi="Segoe UI" w:cs="Segoe UI"/>
          <w:color w:val="212121"/>
          <w:sz w:val="23"/>
          <w:szCs w:val="23"/>
        </w:rPr>
        <w:t>Çerdhja</w:t>
      </w:r>
      <w:proofErr w:type="spellEnd"/>
      <w:r w:rsidRPr="0049125E">
        <w:rPr>
          <w:rFonts w:ascii="Segoe UI" w:hAnsi="Segoe UI" w:cs="Segoe UI"/>
          <w:color w:val="212121"/>
          <w:sz w:val="23"/>
          <w:szCs w:val="23"/>
        </w:rPr>
        <w:t xml:space="preserve"> </w:t>
      </w:r>
      <w:proofErr w:type="spellStart"/>
      <w:r w:rsidRPr="0049125E">
        <w:rPr>
          <w:rFonts w:ascii="Segoe UI" w:hAnsi="Segoe UI" w:cs="Segoe UI"/>
          <w:color w:val="212121"/>
          <w:sz w:val="23"/>
          <w:szCs w:val="23"/>
        </w:rPr>
        <w:t>në</w:t>
      </w:r>
      <w:proofErr w:type="spellEnd"/>
      <w:r w:rsidRPr="0049125E">
        <w:rPr>
          <w:rFonts w:ascii="Segoe UI" w:hAnsi="Segoe UI" w:cs="Segoe UI"/>
          <w:color w:val="212121"/>
          <w:sz w:val="23"/>
          <w:szCs w:val="23"/>
        </w:rPr>
        <w:t xml:space="preserve"> </w:t>
      </w:r>
      <w:proofErr w:type="spellStart"/>
      <w:r w:rsidRPr="0049125E">
        <w:rPr>
          <w:rFonts w:ascii="Segoe UI" w:hAnsi="Segoe UI" w:cs="Segoe UI"/>
          <w:color w:val="212121"/>
          <w:sz w:val="23"/>
          <w:szCs w:val="23"/>
        </w:rPr>
        <w:t>Arbëri</w:t>
      </w:r>
      <w:proofErr w:type="spellEnd"/>
    </w:p>
    <w:p w:rsidR="00A477CC" w:rsidRPr="0049125E" w:rsidRDefault="00A477CC" w:rsidP="00A477CC">
      <w:pPr>
        <w:shd w:val="clear" w:color="auto" w:fill="FFFFFF"/>
        <w:rPr>
          <w:rFonts w:ascii="Segoe UI" w:hAnsi="Segoe UI" w:cs="Segoe UI"/>
          <w:color w:val="212121"/>
          <w:sz w:val="23"/>
          <w:szCs w:val="23"/>
        </w:rPr>
      </w:pPr>
      <w:r w:rsidRPr="0049125E">
        <w:rPr>
          <w:rFonts w:ascii="Segoe UI" w:hAnsi="Segoe UI" w:cs="Segoe UI"/>
          <w:color w:val="212121"/>
          <w:sz w:val="23"/>
          <w:szCs w:val="23"/>
        </w:rPr>
        <w:t xml:space="preserve">• </w:t>
      </w:r>
      <w:proofErr w:type="spellStart"/>
      <w:r w:rsidRPr="0049125E">
        <w:rPr>
          <w:rFonts w:ascii="Segoe UI" w:hAnsi="Segoe UI" w:cs="Segoe UI"/>
          <w:color w:val="212121"/>
          <w:sz w:val="23"/>
          <w:szCs w:val="23"/>
        </w:rPr>
        <w:t>Çerdhja</w:t>
      </w:r>
      <w:proofErr w:type="spellEnd"/>
      <w:r w:rsidRPr="0049125E">
        <w:rPr>
          <w:rFonts w:ascii="Segoe UI" w:hAnsi="Segoe UI" w:cs="Segoe UI"/>
          <w:color w:val="212121"/>
          <w:sz w:val="23"/>
          <w:szCs w:val="23"/>
        </w:rPr>
        <w:t xml:space="preserve"> </w:t>
      </w:r>
      <w:proofErr w:type="spellStart"/>
      <w:proofErr w:type="gramStart"/>
      <w:r w:rsidRPr="0049125E">
        <w:rPr>
          <w:rFonts w:ascii="Segoe UI" w:hAnsi="Segoe UI" w:cs="Segoe UI"/>
          <w:color w:val="212121"/>
          <w:sz w:val="23"/>
          <w:szCs w:val="23"/>
        </w:rPr>
        <w:t>te</w:t>
      </w:r>
      <w:proofErr w:type="spellEnd"/>
      <w:proofErr w:type="gramEnd"/>
      <w:r w:rsidRPr="0049125E">
        <w:rPr>
          <w:rFonts w:ascii="Segoe UI" w:hAnsi="Segoe UI" w:cs="Segoe UI"/>
          <w:color w:val="212121"/>
          <w:sz w:val="23"/>
          <w:szCs w:val="23"/>
        </w:rPr>
        <w:t xml:space="preserve"> </w:t>
      </w:r>
      <w:proofErr w:type="spellStart"/>
      <w:r w:rsidRPr="0049125E">
        <w:rPr>
          <w:rFonts w:ascii="Segoe UI" w:hAnsi="Segoe UI" w:cs="Segoe UI"/>
          <w:color w:val="212121"/>
          <w:sz w:val="23"/>
          <w:szCs w:val="23"/>
        </w:rPr>
        <w:t>Qarku</w:t>
      </w:r>
      <w:proofErr w:type="spellEnd"/>
      <w:r w:rsidRPr="0049125E">
        <w:rPr>
          <w:rFonts w:ascii="Segoe UI" w:hAnsi="Segoe UI" w:cs="Segoe UI"/>
          <w:color w:val="212121"/>
          <w:sz w:val="23"/>
          <w:szCs w:val="23"/>
        </w:rPr>
        <w:t xml:space="preserve"> 1</w:t>
      </w:r>
    </w:p>
    <w:p w:rsidR="00A477CC" w:rsidRPr="0049125E" w:rsidRDefault="00A477CC" w:rsidP="00A477CC">
      <w:pPr>
        <w:shd w:val="clear" w:color="auto" w:fill="FFFFFF"/>
        <w:rPr>
          <w:rFonts w:ascii="Segoe UI" w:hAnsi="Segoe UI" w:cs="Segoe UI"/>
          <w:color w:val="212121"/>
          <w:sz w:val="23"/>
          <w:szCs w:val="23"/>
        </w:rPr>
      </w:pPr>
      <w:r w:rsidRPr="0049125E">
        <w:rPr>
          <w:rFonts w:ascii="Segoe UI" w:hAnsi="Segoe UI" w:cs="Segoe UI"/>
          <w:color w:val="212121"/>
          <w:sz w:val="23"/>
          <w:szCs w:val="23"/>
        </w:rPr>
        <w:t xml:space="preserve">• </w:t>
      </w:r>
      <w:proofErr w:type="spellStart"/>
      <w:r w:rsidRPr="0049125E">
        <w:rPr>
          <w:rFonts w:ascii="Segoe UI" w:hAnsi="Segoe UI" w:cs="Segoe UI"/>
          <w:color w:val="212121"/>
          <w:sz w:val="23"/>
          <w:szCs w:val="23"/>
        </w:rPr>
        <w:t>Çerdhja</w:t>
      </w:r>
      <w:proofErr w:type="spellEnd"/>
      <w:r w:rsidRPr="0049125E">
        <w:rPr>
          <w:rFonts w:ascii="Segoe UI" w:hAnsi="Segoe UI" w:cs="Segoe UI"/>
          <w:color w:val="212121"/>
          <w:sz w:val="23"/>
          <w:szCs w:val="23"/>
        </w:rPr>
        <w:t xml:space="preserve"> </w:t>
      </w:r>
      <w:proofErr w:type="spellStart"/>
      <w:proofErr w:type="gramStart"/>
      <w:r w:rsidRPr="0049125E">
        <w:rPr>
          <w:rFonts w:ascii="Segoe UI" w:hAnsi="Segoe UI" w:cs="Segoe UI"/>
          <w:color w:val="212121"/>
          <w:sz w:val="23"/>
          <w:szCs w:val="23"/>
        </w:rPr>
        <w:t>te</w:t>
      </w:r>
      <w:proofErr w:type="spellEnd"/>
      <w:proofErr w:type="gramEnd"/>
      <w:r w:rsidRPr="0049125E">
        <w:rPr>
          <w:rFonts w:ascii="Segoe UI" w:hAnsi="Segoe UI" w:cs="Segoe UI"/>
          <w:color w:val="212121"/>
          <w:sz w:val="23"/>
          <w:szCs w:val="23"/>
        </w:rPr>
        <w:t xml:space="preserve"> </w:t>
      </w:r>
      <w:proofErr w:type="spellStart"/>
      <w:r w:rsidRPr="0049125E">
        <w:rPr>
          <w:rFonts w:ascii="Segoe UI" w:hAnsi="Segoe UI" w:cs="Segoe UI"/>
          <w:color w:val="212121"/>
          <w:sz w:val="23"/>
          <w:szCs w:val="23"/>
        </w:rPr>
        <w:t>Tregu</w:t>
      </w:r>
      <w:proofErr w:type="spellEnd"/>
    </w:p>
    <w:p w:rsidR="00A477CC" w:rsidRPr="0049125E" w:rsidRDefault="00A477CC" w:rsidP="00A477CC">
      <w:pPr>
        <w:shd w:val="clear" w:color="auto" w:fill="FFFFFF"/>
        <w:rPr>
          <w:rFonts w:ascii="Segoe UI" w:hAnsi="Segoe UI" w:cs="Segoe UI"/>
          <w:color w:val="212121"/>
          <w:sz w:val="23"/>
          <w:szCs w:val="23"/>
        </w:rPr>
      </w:pPr>
      <w:r w:rsidRPr="0049125E">
        <w:rPr>
          <w:rFonts w:ascii="Segoe UI" w:hAnsi="Segoe UI" w:cs="Segoe UI"/>
          <w:color w:val="212121"/>
          <w:sz w:val="23"/>
          <w:szCs w:val="23"/>
        </w:rPr>
        <w:t xml:space="preserve">• </w:t>
      </w:r>
      <w:proofErr w:type="spellStart"/>
      <w:r w:rsidRPr="0049125E">
        <w:rPr>
          <w:rFonts w:ascii="Segoe UI" w:hAnsi="Segoe UI" w:cs="Segoe UI"/>
          <w:color w:val="212121"/>
          <w:sz w:val="23"/>
          <w:szCs w:val="23"/>
        </w:rPr>
        <w:t>Shkolla</w:t>
      </w:r>
      <w:proofErr w:type="spellEnd"/>
      <w:r w:rsidRPr="0049125E">
        <w:rPr>
          <w:rFonts w:ascii="Segoe UI" w:hAnsi="Segoe UI" w:cs="Segoe UI"/>
          <w:color w:val="212121"/>
          <w:sz w:val="23"/>
          <w:szCs w:val="23"/>
        </w:rPr>
        <w:t xml:space="preserve"> </w:t>
      </w:r>
      <w:proofErr w:type="spellStart"/>
      <w:r w:rsidRPr="0049125E">
        <w:rPr>
          <w:rFonts w:ascii="Segoe UI" w:hAnsi="Segoe UI" w:cs="Segoe UI"/>
          <w:color w:val="212121"/>
          <w:sz w:val="23"/>
          <w:szCs w:val="23"/>
        </w:rPr>
        <w:t>Profesionale</w:t>
      </w:r>
      <w:proofErr w:type="spellEnd"/>
      <w:r w:rsidRPr="0049125E">
        <w:rPr>
          <w:rFonts w:ascii="Segoe UI" w:hAnsi="Segoe UI" w:cs="Segoe UI"/>
          <w:color w:val="212121"/>
          <w:sz w:val="23"/>
          <w:szCs w:val="23"/>
        </w:rPr>
        <w:t xml:space="preserve"> e </w:t>
      </w:r>
      <w:proofErr w:type="spellStart"/>
      <w:r w:rsidRPr="0049125E">
        <w:rPr>
          <w:rFonts w:ascii="Segoe UI" w:hAnsi="Segoe UI" w:cs="Segoe UI"/>
          <w:color w:val="212121"/>
          <w:sz w:val="23"/>
          <w:szCs w:val="23"/>
        </w:rPr>
        <w:t>Mjekësisë</w:t>
      </w:r>
      <w:proofErr w:type="spellEnd"/>
    </w:p>
    <w:p w:rsidR="00A477CC" w:rsidRPr="0049125E" w:rsidRDefault="00A477CC" w:rsidP="00A477CC">
      <w:pPr>
        <w:shd w:val="clear" w:color="auto" w:fill="FFFFFF"/>
        <w:rPr>
          <w:rFonts w:ascii="Segoe UI" w:hAnsi="Segoe UI" w:cs="Segoe UI"/>
          <w:color w:val="212121"/>
          <w:sz w:val="23"/>
          <w:szCs w:val="23"/>
        </w:rPr>
      </w:pPr>
    </w:p>
    <w:p w:rsidR="00A477CC" w:rsidRPr="00C307BB" w:rsidRDefault="00A477CC" w:rsidP="00A477CC">
      <w:pPr>
        <w:rPr>
          <w:rFonts w:cstheme="minorHAnsi"/>
          <w:lang w:val="sq-AL"/>
        </w:rPr>
      </w:pPr>
      <w:proofErr w:type="spellStart"/>
      <w:r w:rsidRPr="0049125E"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>Gjithashtu</w:t>
      </w:r>
      <w:proofErr w:type="spellEnd"/>
      <w:r w:rsidRPr="0049125E"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 xml:space="preserve">, </w:t>
      </w:r>
      <w:proofErr w:type="spellStart"/>
      <w:r w:rsidRPr="0049125E"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>gjatë</w:t>
      </w:r>
      <w:proofErr w:type="spellEnd"/>
      <w:r w:rsidRPr="0049125E"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 xml:space="preserve"> </w:t>
      </w:r>
      <w:proofErr w:type="spellStart"/>
      <w:r w:rsidRPr="0049125E"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>vitit</w:t>
      </w:r>
      <w:proofErr w:type="spellEnd"/>
      <w:r w:rsidRPr="0049125E"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 xml:space="preserve"> 2025, </w:t>
      </w:r>
      <w:proofErr w:type="spellStart"/>
      <w:r w:rsidRPr="0049125E"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>në</w:t>
      </w:r>
      <w:proofErr w:type="spellEnd"/>
      <w:r w:rsidRPr="0049125E"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 xml:space="preserve"> </w:t>
      </w:r>
      <w:proofErr w:type="spellStart"/>
      <w:r w:rsidRPr="0049125E"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>të</w:t>
      </w:r>
      <w:proofErr w:type="spellEnd"/>
      <w:r w:rsidRPr="0049125E"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 xml:space="preserve"> </w:t>
      </w:r>
      <w:proofErr w:type="spellStart"/>
      <w:r w:rsidRPr="0049125E"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>gjitha</w:t>
      </w:r>
      <w:proofErr w:type="spellEnd"/>
      <w:r w:rsidRPr="0049125E"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 xml:space="preserve"> </w:t>
      </w:r>
      <w:proofErr w:type="spellStart"/>
      <w:r w:rsidRPr="0049125E"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>objektet</w:t>
      </w:r>
      <w:proofErr w:type="spellEnd"/>
      <w:r w:rsidRPr="0049125E"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 xml:space="preserve"> </w:t>
      </w:r>
      <w:proofErr w:type="spellStart"/>
      <w:r w:rsidRPr="0049125E"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>arsimore</w:t>
      </w:r>
      <w:proofErr w:type="spellEnd"/>
      <w:r w:rsidRPr="0049125E"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 xml:space="preserve"> </w:t>
      </w:r>
      <w:proofErr w:type="spellStart"/>
      <w:r w:rsidRPr="0049125E"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>ku</w:t>
      </w:r>
      <w:proofErr w:type="spellEnd"/>
      <w:r w:rsidRPr="0049125E"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 xml:space="preserve"> </w:t>
      </w:r>
      <w:proofErr w:type="spellStart"/>
      <w:r w:rsidRPr="0049125E"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>ka</w:t>
      </w:r>
      <w:proofErr w:type="spellEnd"/>
      <w:r w:rsidRPr="0049125E"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 xml:space="preserve"> </w:t>
      </w:r>
      <w:proofErr w:type="spellStart"/>
      <w:r w:rsidRPr="0049125E"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>pasur</w:t>
      </w:r>
      <w:proofErr w:type="spellEnd"/>
      <w:r w:rsidRPr="0049125E"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 xml:space="preserve"> </w:t>
      </w:r>
      <w:proofErr w:type="spellStart"/>
      <w:r w:rsidRPr="0049125E"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>nevojë</w:t>
      </w:r>
      <w:proofErr w:type="spellEnd"/>
      <w:r w:rsidRPr="0049125E"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 xml:space="preserve"> </w:t>
      </w:r>
      <w:proofErr w:type="spellStart"/>
      <w:r w:rsidRPr="0049125E"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>janë</w:t>
      </w:r>
      <w:proofErr w:type="spellEnd"/>
      <w:r w:rsidRPr="0049125E"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 xml:space="preserve"> </w:t>
      </w:r>
      <w:proofErr w:type="spellStart"/>
      <w:r w:rsidRPr="0049125E"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>realizuar</w:t>
      </w:r>
      <w:proofErr w:type="spellEnd"/>
      <w:r w:rsidRPr="0049125E"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 xml:space="preserve"> </w:t>
      </w:r>
      <w:proofErr w:type="spellStart"/>
      <w:r w:rsidRPr="0049125E"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>intervenime</w:t>
      </w:r>
      <w:proofErr w:type="spellEnd"/>
      <w:r w:rsidRPr="0049125E"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 xml:space="preserve"> </w:t>
      </w:r>
      <w:proofErr w:type="spellStart"/>
      <w:r w:rsidRPr="0049125E"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>në</w:t>
      </w:r>
      <w:proofErr w:type="spellEnd"/>
      <w:r w:rsidRPr="0049125E"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 xml:space="preserve"> </w:t>
      </w:r>
      <w:proofErr w:type="spellStart"/>
      <w:r w:rsidRPr="0049125E"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>renovime</w:t>
      </w:r>
      <w:proofErr w:type="spellEnd"/>
      <w:r w:rsidRPr="0049125E"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 xml:space="preserve"> </w:t>
      </w:r>
      <w:proofErr w:type="spellStart"/>
      <w:r w:rsidRPr="0049125E"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>dhe</w:t>
      </w:r>
      <w:proofErr w:type="spellEnd"/>
      <w:r w:rsidRPr="0049125E"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 xml:space="preserve"> </w:t>
      </w:r>
      <w:proofErr w:type="spellStart"/>
      <w:r w:rsidRPr="0049125E"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>mirëmbajtje</w:t>
      </w:r>
      <w:proofErr w:type="spellEnd"/>
      <w:r w:rsidRPr="0049125E"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>.</w:t>
      </w:r>
    </w:p>
    <w:p w:rsidR="00A477CC" w:rsidRPr="00DC52B6" w:rsidRDefault="00A477CC" w:rsidP="00A477CC">
      <w:pPr>
        <w:jc w:val="center"/>
        <w:rPr>
          <w:b/>
          <w:lang w:val="sq-AL"/>
        </w:rPr>
      </w:pPr>
    </w:p>
    <w:p w:rsidR="00386BE5" w:rsidRDefault="00386BE5">
      <w:pPr>
        <w:rPr>
          <w:sz w:val="28"/>
          <w:szCs w:val="28"/>
          <w:lang w:val="sq-AL"/>
        </w:rPr>
      </w:pPr>
    </w:p>
    <w:p w:rsidR="00A477CC" w:rsidRPr="001562C8" w:rsidRDefault="001562C8" w:rsidP="001562C8">
      <w:pPr>
        <w:pStyle w:val="ListParagraph"/>
        <w:numPr>
          <w:ilvl w:val="0"/>
          <w:numId w:val="27"/>
        </w:numPr>
        <w:rPr>
          <w:i/>
          <w:sz w:val="28"/>
          <w:szCs w:val="28"/>
        </w:rPr>
      </w:pPr>
      <w:r>
        <w:rPr>
          <w:b/>
          <w:i/>
        </w:rPr>
        <w:t xml:space="preserve">Përpunimi dhe Analiza e </w:t>
      </w:r>
      <w:r w:rsidR="0033332E">
        <w:rPr>
          <w:b/>
          <w:i/>
        </w:rPr>
        <w:t>Rezultateve</w:t>
      </w:r>
      <w:r>
        <w:rPr>
          <w:b/>
          <w:i/>
        </w:rPr>
        <w:t xml:space="preserve"> t</w:t>
      </w:r>
      <w:r w:rsidRPr="001562C8">
        <w:rPr>
          <w:b/>
          <w:i/>
        </w:rPr>
        <w:t>ë Suksesit</w:t>
      </w:r>
      <w:r w:rsidR="00D9330B">
        <w:rPr>
          <w:b/>
          <w:i/>
        </w:rPr>
        <w:t xml:space="preserve"> të </w:t>
      </w:r>
      <w:proofErr w:type="spellStart"/>
      <w:r w:rsidR="00D9330B">
        <w:rPr>
          <w:b/>
          <w:i/>
        </w:rPr>
        <w:t>gjysemvjetor</w:t>
      </w:r>
      <w:proofErr w:type="spellEnd"/>
      <w:r w:rsidR="00D9330B">
        <w:rPr>
          <w:b/>
          <w:i/>
        </w:rPr>
        <w:t xml:space="preserve"> te pare te vitit shkollor 2025-2026</w:t>
      </w:r>
    </w:p>
    <w:p w:rsidR="00A477CC" w:rsidRDefault="00A477CC">
      <w:pPr>
        <w:rPr>
          <w:sz w:val="28"/>
          <w:szCs w:val="28"/>
          <w:lang w:val="sq-AL"/>
        </w:rPr>
      </w:pPr>
    </w:p>
    <w:tbl>
      <w:tblPr>
        <w:tblW w:w="12364" w:type="dxa"/>
        <w:tblInd w:w="-1493" w:type="dxa"/>
        <w:tblLook w:val="04A0" w:firstRow="1" w:lastRow="0" w:firstColumn="1" w:lastColumn="0" w:noHBand="0" w:noVBand="1"/>
      </w:tblPr>
      <w:tblGrid>
        <w:gridCol w:w="711"/>
        <w:gridCol w:w="922"/>
        <w:gridCol w:w="556"/>
        <w:gridCol w:w="597"/>
        <w:gridCol w:w="541"/>
        <w:gridCol w:w="581"/>
        <w:gridCol w:w="541"/>
        <w:gridCol w:w="581"/>
        <w:gridCol w:w="521"/>
        <w:gridCol w:w="567"/>
        <w:gridCol w:w="622"/>
        <w:gridCol w:w="581"/>
        <w:gridCol w:w="379"/>
        <w:gridCol w:w="500"/>
        <w:gridCol w:w="460"/>
        <w:gridCol w:w="581"/>
        <w:gridCol w:w="460"/>
        <w:gridCol w:w="500"/>
        <w:gridCol w:w="460"/>
        <w:gridCol w:w="581"/>
        <w:gridCol w:w="541"/>
        <w:gridCol w:w="581"/>
      </w:tblGrid>
      <w:tr w:rsidR="0031213E" w:rsidTr="0031213E">
        <w:trPr>
          <w:trHeight w:val="694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213E" w:rsidRDefault="0031213E">
            <w:pPr>
              <w:spacing w:after="240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Klasë</w:t>
            </w:r>
            <w:proofErr w:type="spellEnd"/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213E" w:rsidRDefault="0031213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Nr.Nx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Regjistruar</w:t>
            </w:r>
            <w:proofErr w:type="spellEnd"/>
          </w:p>
        </w:tc>
        <w:tc>
          <w:tcPr>
            <w:tcW w:w="11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3E" w:rsidRDefault="0031213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Shkëlqyeshëm</w:t>
            </w:r>
            <w:proofErr w:type="spellEnd"/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3E" w:rsidRDefault="0031213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Sh.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mirë</w:t>
            </w:r>
            <w:proofErr w:type="spellEnd"/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3E" w:rsidRDefault="0031213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Mirë</w:t>
            </w:r>
            <w:proofErr w:type="spellEnd"/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3E" w:rsidRDefault="0031213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3E" w:rsidRDefault="0031213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Mjaftueshëm</w:t>
            </w:r>
            <w:proofErr w:type="spellEnd"/>
          </w:p>
        </w:tc>
        <w:tc>
          <w:tcPr>
            <w:tcW w:w="12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31213E" w:rsidRDefault="0031213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Gjithsej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pozitiv</w:t>
            </w:r>
            <w:proofErr w:type="spellEnd"/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3E" w:rsidRDefault="0031213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Të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pa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notuar</w:t>
            </w:r>
            <w:proofErr w:type="spellEnd"/>
          </w:p>
        </w:tc>
        <w:tc>
          <w:tcPr>
            <w:tcW w:w="10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3E" w:rsidRDefault="0031213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Me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një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notë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të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dobët</w:t>
            </w:r>
            <w:proofErr w:type="spellEnd"/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3E" w:rsidRDefault="0031213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Me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dy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nota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të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dobëta</w:t>
            </w:r>
            <w:proofErr w:type="spellEnd"/>
          </w:p>
        </w:tc>
        <w:tc>
          <w:tcPr>
            <w:tcW w:w="10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3E" w:rsidRDefault="0031213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Me tri e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më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shumë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nota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të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dobëta</w:t>
            </w:r>
            <w:proofErr w:type="spellEnd"/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31213E" w:rsidRDefault="0031213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Gjithsej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negativ</w:t>
            </w:r>
            <w:proofErr w:type="spellEnd"/>
          </w:p>
        </w:tc>
      </w:tr>
      <w:tr w:rsidR="0031213E" w:rsidTr="0031213E">
        <w:trPr>
          <w:trHeight w:val="301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3E" w:rsidRDefault="0031213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3E" w:rsidRDefault="0031213E">
            <w:pPr>
              <w:rPr>
                <w:sz w:val="20"/>
                <w:szCs w:val="20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31213E" w:rsidRDefault="0031213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Gj</w:t>
            </w:r>
            <w:proofErr w:type="spellEnd"/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3E" w:rsidRDefault="0031213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%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31213E" w:rsidRDefault="0031213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Gj</w:t>
            </w:r>
            <w:proofErr w:type="spellEnd"/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3E" w:rsidRDefault="0031213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%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31213E" w:rsidRDefault="0031213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Gj</w:t>
            </w:r>
            <w:proofErr w:type="spellEnd"/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3E" w:rsidRDefault="0031213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%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31213E" w:rsidRDefault="0031213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Gj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3E" w:rsidRDefault="0031213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%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31213E" w:rsidRDefault="0031213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Gj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3E" w:rsidRDefault="0031213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%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31213E" w:rsidRDefault="0031213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Gj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3E" w:rsidRDefault="0031213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%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31213E" w:rsidRDefault="0031213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Gj</w:t>
            </w:r>
            <w:proofErr w:type="spellEnd"/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3E" w:rsidRDefault="0031213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%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31213E" w:rsidRDefault="0031213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Gj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3E" w:rsidRDefault="0031213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%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31213E" w:rsidRDefault="0031213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Gj</w:t>
            </w:r>
            <w:proofErr w:type="spellEnd"/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3E" w:rsidRDefault="0031213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%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31213E" w:rsidRDefault="0031213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Gj</w:t>
            </w:r>
            <w:proofErr w:type="spellEnd"/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3E" w:rsidRDefault="0031213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%</w:t>
            </w:r>
          </w:p>
        </w:tc>
      </w:tr>
      <w:tr w:rsidR="0031213E" w:rsidTr="0031213E">
        <w:trPr>
          <w:trHeight w:val="301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3E" w:rsidRDefault="0031213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Klasa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1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3E" w:rsidRDefault="0031213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1165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31213E" w:rsidRDefault="0031213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1050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3E" w:rsidRDefault="0031213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90.13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31213E" w:rsidRDefault="0031213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73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3E" w:rsidRDefault="0031213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6.27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31213E" w:rsidRDefault="0031213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21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3E" w:rsidRDefault="0031213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1.80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31213E" w:rsidRDefault="0031213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3E" w:rsidRDefault="0031213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0.77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31213E" w:rsidRDefault="0031213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1153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3E" w:rsidRDefault="0031213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98.97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31213E" w:rsidRDefault="0031213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3E" w:rsidRDefault="0031213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1.03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31213E" w:rsidRDefault="0031213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3E" w:rsidRDefault="0031213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31213E" w:rsidRDefault="0031213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3E" w:rsidRDefault="0031213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31213E" w:rsidRDefault="0031213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3E" w:rsidRDefault="0031213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31213E" w:rsidRDefault="0031213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3E" w:rsidRDefault="0031213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0.00</w:t>
            </w:r>
          </w:p>
        </w:tc>
      </w:tr>
      <w:tr w:rsidR="0031213E" w:rsidTr="0031213E">
        <w:trPr>
          <w:trHeight w:val="301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3E" w:rsidRDefault="0031213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Klasa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2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3E" w:rsidRDefault="0031213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1001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31213E" w:rsidRDefault="0031213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818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3E" w:rsidRDefault="0031213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81.72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31213E" w:rsidRDefault="0031213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3E" w:rsidRDefault="0031213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10.99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31213E" w:rsidRDefault="0031213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49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3E" w:rsidRDefault="0031213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4.90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31213E" w:rsidRDefault="0031213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3E" w:rsidRDefault="0031213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1.60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31213E" w:rsidRDefault="0031213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993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3E" w:rsidRDefault="0031213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99.20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31213E" w:rsidRDefault="0031213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3E" w:rsidRDefault="0031213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31213E" w:rsidRDefault="0031213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3E" w:rsidRDefault="0031213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31213E" w:rsidRDefault="0031213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3E" w:rsidRDefault="0031213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31213E" w:rsidRDefault="0031213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3E" w:rsidRDefault="0031213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31213E" w:rsidRDefault="0031213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3E" w:rsidRDefault="0031213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0.00</w:t>
            </w:r>
          </w:p>
        </w:tc>
      </w:tr>
      <w:tr w:rsidR="0031213E" w:rsidTr="0031213E">
        <w:trPr>
          <w:trHeight w:val="301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3E" w:rsidRDefault="0031213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Klasa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3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3E" w:rsidRDefault="0031213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1058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31213E" w:rsidRDefault="0031213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798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3E" w:rsidRDefault="0031213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75.43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31213E" w:rsidRDefault="0031213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174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3E" w:rsidRDefault="0031213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16.45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31213E" w:rsidRDefault="0031213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3E" w:rsidRDefault="0031213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5.86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31213E" w:rsidRDefault="0031213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3E" w:rsidRDefault="0031213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1.89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31213E" w:rsidRDefault="0031213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1054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3E" w:rsidRDefault="0031213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99.62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31213E" w:rsidRDefault="0031213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3E" w:rsidRDefault="0031213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0.38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31213E" w:rsidRDefault="0031213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3E" w:rsidRDefault="0031213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31213E" w:rsidRDefault="0031213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3E" w:rsidRDefault="0031213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31213E" w:rsidRDefault="0031213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3E" w:rsidRDefault="0031213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31213E" w:rsidRDefault="0031213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3E" w:rsidRDefault="0031213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0.00</w:t>
            </w:r>
          </w:p>
        </w:tc>
      </w:tr>
      <w:tr w:rsidR="0031213E" w:rsidTr="0031213E">
        <w:trPr>
          <w:trHeight w:val="301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3E" w:rsidRDefault="0031213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Klasa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4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3E" w:rsidRDefault="0031213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1037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31213E" w:rsidRDefault="0031213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719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3E" w:rsidRDefault="0031213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69.33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31213E" w:rsidRDefault="0031213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185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3E" w:rsidRDefault="0031213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17.84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31213E" w:rsidRDefault="0031213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111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3E" w:rsidRDefault="0031213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10.70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31213E" w:rsidRDefault="0031213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3E" w:rsidRDefault="0031213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1.64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31213E" w:rsidRDefault="0031213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1032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3E" w:rsidRDefault="0031213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99.52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31213E" w:rsidRDefault="0031213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3E" w:rsidRDefault="0031213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0.48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31213E" w:rsidRDefault="0031213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3E" w:rsidRDefault="0031213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31213E" w:rsidRDefault="0031213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3E" w:rsidRDefault="0031213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31213E" w:rsidRDefault="0031213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3E" w:rsidRDefault="0031213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31213E" w:rsidRDefault="0031213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3E" w:rsidRDefault="0031213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0.00</w:t>
            </w:r>
          </w:p>
        </w:tc>
      </w:tr>
      <w:tr w:rsidR="0031213E" w:rsidTr="0031213E">
        <w:trPr>
          <w:trHeight w:val="301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3E" w:rsidRDefault="0031213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Klasa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5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3E" w:rsidRDefault="0031213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1094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31213E" w:rsidRDefault="0031213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753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3E" w:rsidRDefault="0031213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68.83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31213E" w:rsidRDefault="0031213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225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3E" w:rsidRDefault="0031213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20.57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31213E" w:rsidRDefault="0031213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89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3E" w:rsidRDefault="0031213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8.14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31213E" w:rsidRDefault="0031213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3E" w:rsidRDefault="0031213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1.92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31213E" w:rsidRDefault="0031213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1088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3E" w:rsidRDefault="0031213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99.45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31213E" w:rsidRDefault="0031213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3E" w:rsidRDefault="0031213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0.46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31213E" w:rsidRDefault="0031213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3E" w:rsidRDefault="0031213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31213E" w:rsidRDefault="0031213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3E" w:rsidRDefault="0031213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0.09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31213E" w:rsidRDefault="0031213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3E" w:rsidRDefault="0031213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31213E" w:rsidRDefault="0031213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3E" w:rsidRDefault="0031213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0.09</w:t>
            </w:r>
          </w:p>
        </w:tc>
      </w:tr>
      <w:tr w:rsidR="0031213E" w:rsidTr="0031213E">
        <w:trPr>
          <w:trHeight w:val="301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3E" w:rsidRDefault="0031213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Klasa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6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3E" w:rsidRDefault="0031213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1085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31213E" w:rsidRDefault="0031213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552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3E" w:rsidRDefault="0031213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50.88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31213E" w:rsidRDefault="0031213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286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3E" w:rsidRDefault="0031213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26.36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31213E" w:rsidRDefault="0031213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138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3E" w:rsidRDefault="0031213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12.72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31213E" w:rsidRDefault="0031213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3E" w:rsidRDefault="0031213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1.84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31213E" w:rsidRDefault="0031213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996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3E" w:rsidRDefault="0031213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91.80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31213E" w:rsidRDefault="0031213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3E" w:rsidRDefault="0031213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0.92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31213E" w:rsidRDefault="0031213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3E" w:rsidRDefault="0031213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3.87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31213E" w:rsidRDefault="0031213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3E" w:rsidRDefault="0031213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1.47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31213E" w:rsidRDefault="0031213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21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3E" w:rsidRDefault="0031213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1.94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31213E" w:rsidRDefault="0031213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79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3E" w:rsidRDefault="0031213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7.28</w:t>
            </w:r>
          </w:p>
        </w:tc>
      </w:tr>
      <w:tr w:rsidR="0031213E" w:rsidTr="0031213E">
        <w:trPr>
          <w:trHeight w:val="301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3E" w:rsidRDefault="0031213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Klasa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7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3E" w:rsidRDefault="0031213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987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31213E" w:rsidRDefault="0031213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352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3E" w:rsidRDefault="0031213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35.66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31213E" w:rsidRDefault="0031213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273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3E" w:rsidRDefault="0031213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27.66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31213E" w:rsidRDefault="0031213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147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3E" w:rsidRDefault="0031213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14.89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31213E" w:rsidRDefault="0031213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3E" w:rsidRDefault="0031213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3.55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31213E" w:rsidRDefault="0031213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807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3E" w:rsidRDefault="0031213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81.76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31213E" w:rsidRDefault="0031213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3E" w:rsidRDefault="0031213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0.71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31213E" w:rsidRDefault="0031213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63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3E" w:rsidRDefault="0031213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6.38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31213E" w:rsidRDefault="0031213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3E" w:rsidRDefault="0031213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4.26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31213E" w:rsidRDefault="0031213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68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3E" w:rsidRDefault="0031213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6.89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31213E" w:rsidRDefault="0031213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173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3E" w:rsidRDefault="0031213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17.53</w:t>
            </w:r>
          </w:p>
        </w:tc>
      </w:tr>
      <w:tr w:rsidR="0031213E" w:rsidTr="0031213E">
        <w:trPr>
          <w:trHeight w:val="301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3E" w:rsidRDefault="0031213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Klasa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8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3E" w:rsidRDefault="0031213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1137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31213E" w:rsidRDefault="0031213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385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3E" w:rsidRDefault="0031213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33.86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31213E" w:rsidRDefault="0031213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255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3E" w:rsidRDefault="0031213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22.43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31213E" w:rsidRDefault="0031213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176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3E" w:rsidRDefault="0031213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15.48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31213E" w:rsidRDefault="0031213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3E" w:rsidRDefault="0031213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2.20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31213E" w:rsidRDefault="0031213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841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3E" w:rsidRDefault="0031213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73.97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31213E" w:rsidRDefault="0031213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3E" w:rsidRDefault="0031213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31213E" w:rsidRDefault="0031213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109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3E" w:rsidRDefault="0031213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9.59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31213E" w:rsidRDefault="0031213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83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3E" w:rsidRDefault="0031213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7.30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31213E" w:rsidRDefault="0031213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104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3E" w:rsidRDefault="0031213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9.15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31213E" w:rsidRDefault="0031213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296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3E" w:rsidRDefault="0031213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26.03</w:t>
            </w:r>
          </w:p>
        </w:tc>
      </w:tr>
      <w:tr w:rsidR="0031213E" w:rsidTr="0031213E">
        <w:trPr>
          <w:trHeight w:val="301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3E" w:rsidRDefault="0031213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Klasa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9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3E" w:rsidRDefault="0031213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981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31213E" w:rsidRDefault="0031213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375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3E" w:rsidRDefault="0031213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38.23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31213E" w:rsidRDefault="0031213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186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3E" w:rsidRDefault="0031213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18.96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31213E" w:rsidRDefault="0031213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3E" w:rsidRDefault="0031213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13.15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31213E" w:rsidRDefault="0031213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3E" w:rsidRDefault="0031213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2.14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31213E" w:rsidRDefault="0031213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711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3E" w:rsidRDefault="0031213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72.48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31213E" w:rsidRDefault="0031213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3E" w:rsidRDefault="0031213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0.51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31213E" w:rsidRDefault="0031213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76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3E" w:rsidRDefault="0031213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7.75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31213E" w:rsidRDefault="0031213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65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3E" w:rsidRDefault="0031213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6.63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31213E" w:rsidRDefault="0031213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124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3E" w:rsidRDefault="0031213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12.64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31213E" w:rsidRDefault="0031213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265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3E" w:rsidRDefault="0031213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27.01</w:t>
            </w:r>
          </w:p>
        </w:tc>
      </w:tr>
      <w:tr w:rsidR="0031213E" w:rsidTr="0031213E">
        <w:trPr>
          <w:trHeight w:val="301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3E" w:rsidRDefault="0031213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Klasa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10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3E" w:rsidRDefault="0031213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1134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31213E" w:rsidRDefault="0031213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230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3E" w:rsidRDefault="0031213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20.28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31213E" w:rsidRDefault="0031213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289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3E" w:rsidRDefault="0031213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25.49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31213E" w:rsidRDefault="0031213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188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3E" w:rsidRDefault="0031213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16.58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31213E" w:rsidRDefault="0031213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3E" w:rsidRDefault="0031213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1.06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31213E" w:rsidRDefault="0031213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719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3E" w:rsidRDefault="0031213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63.40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31213E" w:rsidRDefault="0031213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3E" w:rsidRDefault="0031213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0.71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31213E" w:rsidRDefault="0031213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125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3E" w:rsidRDefault="0031213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11.02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31213E" w:rsidRDefault="0031213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87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3E" w:rsidRDefault="0031213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7.67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31213E" w:rsidRDefault="0031213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195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3E" w:rsidRDefault="0031213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17.20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31213E" w:rsidRDefault="0031213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407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3E" w:rsidRDefault="0031213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35.89</w:t>
            </w:r>
          </w:p>
        </w:tc>
      </w:tr>
      <w:tr w:rsidR="0031213E" w:rsidTr="0031213E">
        <w:trPr>
          <w:trHeight w:val="301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3E" w:rsidRDefault="0031213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Klasa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11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3E" w:rsidRDefault="0031213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1093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31213E" w:rsidRDefault="0031213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256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3E" w:rsidRDefault="0031213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23.42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31213E" w:rsidRDefault="0031213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242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3E" w:rsidRDefault="0031213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22.14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31213E" w:rsidRDefault="0031213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139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3E" w:rsidRDefault="0031213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12.72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31213E" w:rsidRDefault="0031213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3E" w:rsidRDefault="0031213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2.10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31213E" w:rsidRDefault="0031213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660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3E" w:rsidRDefault="0031213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60.38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31213E" w:rsidRDefault="0031213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3E" w:rsidRDefault="0031213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0.82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31213E" w:rsidRDefault="0031213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149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3E" w:rsidRDefault="0031213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13.63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31213E" w:rsidRDefault="0031213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93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3E" w:rsidRDefault="0031213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8.51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31213E" w:rsidRDefault="0031213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182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3E" w:rsidRDefault="0031213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16.65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31213E" w:rsidRDefault="0031213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424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3E" w:rsidRDefault="0031213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38.79</w:t>
            </w:r>
          </w:p>
        </w:tc>
      </w:tr>
      <w:tr w:rsidR="0031213E" w:rsidTr="0031213E">
        <w:trPr>
          <w:trHeight w:val="301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3E" w:rsidRDefault="0031213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Klasa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12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3E" w:rsidRDefault="0031213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1037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31213E" w:rsidRDefault="0031213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278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3E" w:rsidRDefault="0031213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26.81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31213E" w:rsidRDefault="0031213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210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3E" w:rsidRDefault="0031213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20.25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31213E" w:rsidRDefault="0031213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141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3E" w:rsidRDefault="0031213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13.60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31213E" w:rsidRDefault="0031213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3E" w:rsidRDefault="0031213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1.74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31213E" w:rsidRDefault="0031213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647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3E" w:rsidRDefault="0031213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62.39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31213E" w:rsidRDefault="0031213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3E" w:rsidRDefault="0031213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0.39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31213E" w:rsidRDefault="0031213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138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3E" w:rsidRDefault="0031213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13.31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31213E" w:rsidRDefault="0031213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3E" w:rsidRDefault="0031213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8.78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31213E" w:rsidRDefault="0031213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157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3E" w:rsidRDefault="0031213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15.14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31213E" w:rsidRDefault="0031213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386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3E" w:rsidRDefault="0031213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37.22</w:t>
            </w:r>
          </w:p>
        </w:tc>
      </w:tr>
      <w:tr w:rsidR="0031213E" w:rsidTr="0031213E">
        <w:trPr>
          <w:trHeight w:val="301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31213E" w:rsidRDefault="0031213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Gjithsej</w:t>
            </w:r>
            <w:proofErr w:type="spellEnd"/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31213E" w:rsidRDefault="0031213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12809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31213E" w:rsidRDefault="0031213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6566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31213E" w:rsidRDefault="0031213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51.26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31213E" w:rsidRDefault="0031213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2508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31213E" w:rsidRDefault="0031213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19.58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31213E" w:rsidRDefault="0031213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1390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31213E" w:rsidRDefault="0031213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10.85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31213E" w:rsidRDefault="0031213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237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31213E" w:rsidRDefault="0031213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1.85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31213E" w:rsidRDefault="0031213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10701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31213E" w:rsidRDefault="0031213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83.54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31213E" w:rsidRDefault="0031213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77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31213E" w:rsidRDefault="0031213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31213E" w:rsidRDefault="0031213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702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31213E" w:rsidRDefault="0031213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5.48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31213E" w:rsidRDefault="0031213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478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31213E" w:rsidRDefault="0031213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3.73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31213E" w:rsidRDefault="0031213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31213E" w:rsidRDefault="0031213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6.64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31213E" w:rsidRDefault="0031213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2031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31213E" w:rsidRDefault="0031213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15.86</w:t>
            </w:r>
          </w:p>
        </w:tc>
      </w:tr>
    </w:tbl>
    <w:p w:rsidR="00A477CC" w:rsidRDefault="00A477CC" w:rsidP="0031213E">
      <w:pPr>
        <w:ind w:left="-1080"/>
        <w:rPr>
          <w:sz w:val="28"/>
          <w:szCs w:val="28"/>
          <w:lang w:val="sq-AL"/>
        </w:rPr>
      </w:pPr>
    </w:p>
    <w:p w:rsidR="00A477CC" w:rsidRPr="00DC52B6" w:rsidRDefault="00A477CC">
      <w:pPr>
        <w:rPr>
          <w:sz w:val="28"/>
          <w:szCs w:val="28"/>
          <w:lang w:val="sq-AL"/>
        </w:rPr>
      </w:pPr>
    </w:p>
    <w:p w:rsidR="006117B0" w:rsidRDefault="006117B0" w:rsidP="00D27CF4">
      <w:pPr>
        <w:jc w:val="center"/>
        <w:rPr>
          <w:b/>
          <w:lang w:val="sq-AL"/>
        </w:rPr>
      </w:pPr>
    </w:p>
    <w:p w:rsidR="00303FAC" w:rsidRDefault="00303FAC" w:rsidP="00D27CF4">
      <w:pPr>
        <w:jc w:val="center"/>
        <w:rPr>
          <w:b/>
          <w:lang w:val="sq-AL"/>
        </w:rPr>
      </w:pPr>
    </w:p>
    <w:p w:rsidR="00303FAC" w:rsidRDefault="00303FAC" w:rsidP="00D27CF4">
      <w:pPr>
        <w:jc w:val="center"/>
        <w:rPr>
          <w:b/>
          <w:lang w:val="sq-AL"/>
        </w:rPr>
      </w:pPr>
    </w:p>
    <w:tbl>
      <w:tblPr>
        <w:tblW w:w="7360" w:type="dxa"/>
        <w:tblLook w:val="04A0" w:firstRow="1" w:lastRow="0" w:firstColumn="1" w:lastColumn="0" w:noHBand="0" w:noVBand="1"/>
      </w:tblPr>
      <w:tblGrid>
        <w:gridCol w:w="960"/>
        <w:gridCol w:w="1120"/>
        <w:gridCol w:w="1120"/>
        <w:gridCol w:w="915"/>
        <w:gridCol w:w="780"/>
        <w:gridCol w:w="915"/>
        <w:gridCol w:w="886"/>
        <w:gridCol w:w="915"/>
      </w:tblGrid>
      <w:tr w:rsidR="00303FAC" w:rsidTr="00303FA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FAC" w:rsidRDefault="00303FA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Mungesat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FAC" w:rsidRDefault="00303FA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Nr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Nxenes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FAC" w:rsidRDefault="00303FA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Te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arsyeshme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303FAC" w:rsidRDefault="00303FA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Mesatare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FAC" w:rsidRDefault="00303FA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Pa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arsye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303FAC" w:rsidRDefault="00303FA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Mesatare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FAC" w:rsidRDefault="00303FA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Gjithsej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303FAC" w:rsidRDefault="00303FA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Mesatare</w:t>
            </w:r>
            <w:proofErr w:type="spellEnd"/>
          </w:p>
        </w:tc>
      </w:tr>
      <w:tr w:rsidR="00303FAC" w:rsidTr="00303FA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FAC" w:rsidRDefault="00303F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Klasa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FAC" w:rsidRDefault="00303FA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1165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FAC" w:rsidRDefault="00303FA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2243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303FAC" w:rsidRDefault="00303FA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1.93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FAC" w:rsidRDefault="00303FA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595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303FAC" w:rsidRDefault="00303FA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0.51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FAC" w:rsidRDefault="00303FA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2838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303FAC" w:rsidRDefault="00303FA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2.44</w:t>
            </w:r>
          </w:p>
        </w:tc>
      </w:tr>
      <w:tr w:rsidR="00303FAC" w:rsidTr="00303FA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FAC" w:rsidRDefault="00303F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Klasa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FAC" w:rsidRDefault="00303FA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FAC" w:rsidRDefault="00303FA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2617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303FAC" w:rsidRDefault="00303FA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2.61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FAC" w:rsidRDefault="00303FA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303FAC" w:rsidRDefault="00303FA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0.49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FAC" w:rsidRDefault="00303FA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3103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303FAC" w:rsidRDefault="00303FA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3.10</w:t>
            </w:r>
          </w:p>
        </w:tc>
      </w:tr>
      <w:tr w:rsidR="00303FAC" w:rsidTr="00303FA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FAC" w:rsidRDefault="00303F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Klasa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FAC" w:rsidRDefault="00303FA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1058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FAC" w:rsidRDefault="00303FA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4459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303FAC" w:rsidRDefault="00303FA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4.21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FAC" w:rsidRDefault="00303FA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303FAC" w:rsidRDefault="00303FA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0.57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FAC" w:rsidRDefault="00303FA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5059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303FAC" w:rsidRDefault="00303FA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4.78</w:t>
            </w:r>
          </w:p>
        </w:tc>
      </w:tr>
      <w:tr w:rsidR="00303FAC" w:rsidTr="00303FA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FAC" w:rsidRDefault="00303F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Klasa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FAC" w:rsidRDefault="00303FA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1037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FAC" w:rsidRDefault="00303FA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4490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303FAC" w:rsidRDefault="00303FA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4.33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FAC" w:rsidRDefault="00303FA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869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303FAC" w:rsidRDefault="00303FA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0.84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FAC" w:rsidRDefault="00303FA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5359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303FAC" w:rsidRDefault="00303FA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5.17</w:t>
            </w:r>
          </w:p>
        </w:tc>
      </w:tr>
      <w:tr w:rsidR="00303FAC" w:rsidTr="00303FA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FAC" w:rsidRDefault="00303F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Klasa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FAC" w:rsidRDefault="00303FA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1094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FAC" w:rsidRDefault="00303FA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4339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303FAC" w:rsidRDefault="00303FA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3.97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FAC" w:rsidRDefault="00303FA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303FAC" w:rsidRDefault="00303FA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0.64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FAC" w:rsidRDefault="00303FA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5040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303FAC" w:rsidRDefault="00303FA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4.61</w:t>
            </w:r>
          </w:p>
        </w:tc>
      </w:tr>
      <w:tr w:rsidR="00303FAC" w:rsidTr="00303FA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FAC" w:rsidRDefault="00303F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Klasa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FAC" w:rsidRDefault="00303FA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1085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FAC" w:rsidRDefault="00303FA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6034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303FAC" w:rsidRDefault="00303FA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5.56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FAC" w:rsidRDefault="00303FA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1304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303FAC" w:rsidRDefault="00303FA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1.20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FAC" w:rsidRDefault="00303FA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7338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303FAC" w:rsidRDefault="00303FA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6.76</w:t>
            </w:r>
          </w:p>
        </w:tc>
      </w:tr>
      <w:tr w:rsidR="00303FAC" w:rsidTr="00303FA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FAC" w:rsidRDefault="00303F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Klasa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FAC" w:rsidRDefault="00303FA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987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FAC" w:rsidRDefault="00303FA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8209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303FAC" w:rsidRDefault="00303FA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8.32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FAC" w:rsidRDefault="00303FA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2723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303FAC" w:rsidRDefault="00303FA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2.76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FAC" w:rsidRDefault="00303FA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10932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303FAC" w:rsidRDefault="00303FA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11.08</w:t>
            </w:r>
          </w:p>
        </w:tc>
      </w:tr>
      <w:tr w:rsidR="00303FAC" w:rsidTr="00303FA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FAC" w:rsidRDefault="00303F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Klasa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FAC" w:rsidRDefault="00303FA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1137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FAC" w:rsidRDefault="00303FA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9185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303FAC" w:rsidRDefault="00303FA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8.08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FAC" w:rsidRDefault="00303FA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4443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303FAC" w:rsidRDefault="00303FA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3.91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FAC" w:rsidRDefault="00303FA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13628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303FAC" w:rsidRDefault="00303FA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11.99</w:t>
            </w:r>
          </w:p>
        </w:tc>
      </w:tr>
      <w:tr w:rsidR="00303FAC" w:rsidTr="00303FA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FAC" w:rsidRDefault="00303F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Klasa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FAC" w:rsidRDefault="00303FA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981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FAC" w:rsidRDefault="00303FA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9629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303FAC" w:rsidRDefault="00303FA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9.82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FAC" w:rsidRDefault="00303FA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6194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303FAC" w:rsidRDefault="00303FA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6.31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FAC" w:rsidRDefault="00303FA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15823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303FAC" w:rsidRDefault="00303FA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16.13</w:t>
            </w:r>
          </w:p>
        </w:tc>
      </w:tr>
      <w:tr w:rsidR="00303FAC" w:rsidTr="00303FA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FAC" w:rsidRDefault="00303F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Klasa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FAC" w:rsidRDefault="00303FA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1134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FAC" w:rsidRDefault="00303FA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5976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303FAC" w:rsidRDefault="00303FA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5.27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FAC" w:rsidRDefault="00303FA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5058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303FAC" w:rsidRDefault="00303FA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4.46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FAC" w:rsidRDefault="00303FA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11034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303FAC" w:rsidRDefault="00303FA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9.73</w:t>
            </w:r>
          </w:p>
        </w:tc>
      </w:tr>
      <w:tr w:rsidR="00303FAC" w:rsidTr="00303FA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FAC" w:rsidRDefault="00303F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klasa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FAC" w:rsidRDefault="00303FA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1093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FAC" w:rsidRDefault="00303FA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8267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303FAC" w:rsidRDefault="00303FA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7.56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FAC" w:rsidRDefault="00303FA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5164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303FAC" w:rsidRDefault="00303FA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4.72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FAC" w:rsidRDefault="00303FA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13431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303FAC" w:rsidRDefault="00303FA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12.29</w:t>
            </w:r>
          </w:p>
        </w:tc>
      </w:tr>
      <w:tr w:rsidR="00303FAC" w:rsidTr="00303FA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FAC" w:rsidRDefault="00303F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Klasa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FAC" w:rsidRDefault="00303FA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1037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FAC" w:rsidRDefault="00303FA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7998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303FAC" w:rsidRDefault="00303FA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7.71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FAC" w:rsidRDefault="00303FA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5262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303FAC" w:rsidRDefault="00303FA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5.07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FAC" w:rsidRDefault="00303FA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13260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303FAC" w:rsidRDefault="00303FA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12.79</w:t>
            </w:r>
          </w:p>
        </w:tc>
      </w:tr>
      <w:tr w:rsidR="00303FAC" w:rsidTr="00303FA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FAC" w:rsidRDefault="00303F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Gjithsej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FAC" w:rsidRDefault="00303FA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12809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FAC" w:rsidRDefault="00303FA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73446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303FAC" w:rsidRDefault="00303FA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5.73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FAC" w:rsidRDefault="00303FA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33399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303FAC" w:rsidRDefault="00303FA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2.61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FAC" w:rsidRDefault="00303FA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106845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303FAC" w:rsidRDefault="00303FA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8.34</w:t>
            </w:r>
          </w:p>
        </w:tc>
      </w:tr>
    </w:tbl>
    <w:p w:rsidR="00303FAC" w:rsidRPr="00DC52B6" w:rsidRDefault="00303FAC" w:rsidP="00D27CF4">
      <w:pPr>
        <w:jc w:val="center"/>
        <w:rPr>
          <w:b/>
          <w:lang w:val="sq-AL"/>
        </w:rPr>
      </w:pPr>
    </w:p>
    <w:p w:rsidR="006117B0" w:rsidRPr="00DC52B6" w:rsidRDefault="006117B0" w:rsidP="003B7809">
      <w:pPr>
        <w:jc w:val="center"/>
        <w:rPr>
          <w:b/>
          <w:sz w:val="28"/>
          <w:szCs w:val="28"/>
          <w:lang w:val="sq-AL"/>
        </w:rPr>
      </w:pPr>
    </w:p>
    <w:sectPr w:rsidR="006117B0" w:rsidRPr="00DC52B6" w:rsidSect="006C1094">
      <w:pgSz w:w="12240" w:h="15840"/>
      <w:pgMar w:top="1440" w:right="1800" w:bottom="1440" w:left="153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35E64"/>
    <w:multiLevelType w:val="hybridMultilevel"/>
    <w:tmpl w:val="1AD01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B03DDB"/>
    <w:multiLevelType w:val="hybridMultilevel"/>
    <w:tmpl w:val="49F225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D7215D"/>
    <w:multiLevelType w:val="hybridMultilevel"/>
    <w:tmpl w:val="6DD61F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E42968"/>
    <w:multiLevelType w:val="hybridMultilevel"/>
    <w:tmpl w:val="2BD2988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7251825"/>
    <w:multiLevelType w:val="hybridMultilevel"/>
    <w:tmpl w:val="CFD828B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467D76"/>
    <w:multiLevelType w:val="multilevel"/>
    <w:tmpl w:val="E99ED3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BDA2E3E"/>
    <w:multiLevelType w:val="hybridMultilevel"/>
    <w:tmpl w:val="60724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6F723A"/>
    <w:multiLevelType w:val="hybridMultilevel"/>
    <w:tmpl w:val="D8C0D8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3C2E30"/>
    <w:multiLevelType w:val="hybridMultilevel"/>
    <w:tmpl w:val="3E440246"/>
    <w:lvl w:ilvl="0" w:tplc="0409000F">
      <w:start w:val="1"/>
      <w:numFmt w:val="decimal"/>
      <w:lvlText w:val="%1."/>
      <w:lvlJc w:val="left"/>
      <w:pPr>
        <w:ind w:left="1443" w:hanging="360"/>
      </w:pPr>
    </w:lvl>
    <w:lvl w:ilvl="1" w:tplc="04090019" w:tentative="1">
      <w:start w:val="1"/>
      <w:numFmt w:val="lowerLetter"/>
      <w:lvlText w:val="%2."/>
      <w:lvlJc w:val="left"/>
      <w:pPr>
        <w:ind w:left="2163" w:hanging="360"/>
      </w:pPr>
    </w:lvl>
    <w:lvl w:ilvl="2" w:tplc="0409001B" w:tentative="1">
      <w:start w:val="1"/>
      <w:numFmt w:val="lowerRoman"/>
      <w:lvlText w:val="%3."/>
      <w:lvlJc w:val="right"/>
      <w:pPr>
        <w:ind w:left="2883" w:hanging="180"/>
      </w:pPr>
    </w:lvl>
    <w:lvl w:ilvl="3" w:tplc="0409000F" w:tentative="1">
      <w:start w:val="1"/>
      <w:numFmt w:val="decimal"/>
      <w:lvlText w:val="%4."/>
      <w:lvlJc w:val="left"/>
      <w:pPr>
        <w:ind w:left="3603" w:hanging="360"/>
      </w:pPr>
    </w:lvl>
    <w:lvl w:ilvl="4" w:tplc="04090019" w:tentative="1">
      <w:start w:val="1"/>
      <w:numFmt w:val="lowerLetter"/>
      <w:lvlText w:val="%5."/>
      <w:lvlJc w:val="left"/>
      <w:pPr>
        <w:ind w:left="4323" w:hanging="360"/>
      </w:pPr>
    </w:lvl>
    <w:lvl w:ilvl="5" w:tplc="0409001B" w:tentative="1">
      <w:start w:val="1"/>
      <w:numFmt w:val="lowerRoman"/>
      <w:lvlText w:val="%6."/>
      <w:lvlJc w:val="right"/>
      <w:pPr>
        <w:ind w:left="5043" w:hanging="180"/>
      </w:pPr>
    </w:lvl>
    <w:lvl w:ilvl="6" w:tplc="0409000F" w:tentative="1">
      <w:start w:val="1"/>
      <w:numFmt w:val="decimal"/>
      <w:lvlText w:val="%7."/>
      <w:lvlJc w:val="left"/>
      <w:pPr>
        <w:ind w:left="5763" w:hanging="360"/>
      </w:pPr>
    </w:lvl>
    <w:lvl w:ilvl="7" w:tplc="04090019" w:tentative="1">
      <w:start w:val="1"/>
      <w:numFmt w:val="lowerLetter"/>
      <w:lvlText w:val="%8."/>
      <w:lvlJc w:val="left"/>
      <w:pPr>
        <w:ind w:left="6483" w:hanging="360"/>
      </w:pPr>
    </w:lvl>
    <w:lvl w:ilvl="8" w:tplc="0409001B" w:tentative="1">
      <w:start w:val="1"/>
      <w:numFmt w:val="lowerRoman"/>
      <w:lvlText w:val="%9."/>
      <w:lvlJc w:val="right"/>
      <w:pPr>
        <w:ind w:left="7203" w:hanging="180"/>
      </w:pPr>
    </w:lvl>
  </w:abstractNum>
  <w:abstractNum w:abstractNumId="9" w15:restartNumberingAfterBreak="0">
    <w:nsid w:val="20A51414"/>
    <w:multiLevelType w:val="hybridMultilevel"/>
    <w:tmpl w:val="C2D861DC"/>
    <w:lvl w:ilvl="0" w:tplc="04090013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15A407D"/>
    <w:multiLevelType w:val="hybridMultilevel"/>
    <w:tmpl w:val="79A65D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F44D42"/>
    <w:multiLevelType w:val="hybridMultilevel"/>
    <w:tmpl w:val="C0145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710921"/>
    <w:multiLevelType w:val="hybridMultilevel"/>
    <w:tmpl w:val="1610D4B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6DE3AD1"/>
    <w:multiLevelType w:val="hybridMultilevel"/>
    <w:tmpl w:val="1AD27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46281F"/>
    <w:multiLevelType w:val="hybridMultilevel"/>
    <w:tmpl w:val="0436DA68"/>
    <w:lvl w:ilvl="0" w:tplc="9CEC8E34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 Antiqua" w:eastAsia="Times New Roman" w:hAnsi="Book Antiqua" w:cs="Book Antiqu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2D3ECC"/>
    <w:multiLevelType w:val="hybridMultilevel"/>
    <w:tmpl w:val="66E4B25A"/>
    <w:lvl w:ilvl="0" w:tplc="7FE030CC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ill Sans MT" w:eastAsia="MS Mincho" w:hAnsi="Gill Sans MT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A959E1"/>
    <w:multiLevelType w:val="hybridMultilevel"/>
    <w:tmpl w:val="906E78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7F026AB"/>
    <w:multiLevelType w:val="hybridMultilevel"/>
    <w:tmpl w:val="561E374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D45404C"/>
    <w:multiLevelType w:val="hybridMultilevel"/>
    <w:tmpl w:val="435C93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CC5CC4"/>
    <w:multiLevelType w:val="hybridMultilevel"/>
    <w:tmpl w:val="4252AA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7265FF"/>
    <w:multiLevelType w:val="hybridMultilevel"/>
    <w:tmpl w:val="49F225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A487189"/>
    <w:multiLevelType w:val="hybridMultilevel"/>
    <w:tmpl w:val="DAEAF74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D3203A"/>
    <w:multiLevelType w:val="hybridMultilevel"/>
    <w:tmpl w:val="FD9E38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C040C07"/>
    <w:multiLevelType w:val="hybridMultilevel"/>
    <w:tmpl w:val="407077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157C44"/>
    <w:multiLevelType w:val="hybridMultilevel"/>
    <w:tmpl w:val="185613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516EB3"/>
    <w:multiLevelType w:val="hybridMultilevel"/>
    <w:tmpl w:val="7A3CBF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CE42E7"/>
    <w:multiLevelType w:val="hybridMultilevel"/>
    <w:tmpl w:val="AEC444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A66C4B6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Book Antiqua" w:eastAsia="Times New Roman" w:hAnsi="Book Antiqua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6C3DA1"/>
    <w:multiLevelType w:val="multilevel"/>
    <w:tmpl w:val="95F41B3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739B4011"/>
    <w:multiLevelType w:val="hybridMultilevel"/>
    <w:tmpl w:val="560A1702"/>
    <w:lvl w:ilvl="0" w:tplc="F3769F64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9" w15:restartNumberingAfterBreak="0">
    <w:nsid w:val="78BA594F"/>
    <w:multiLevelType w:val="multilevel"/>
    <w:tmpl w:val="0472EBB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B6B11CC"/>
    <w:multiLevelType w:val="hybridMultilevel"/>
    <w:tmpl w:val="5112A3C4"/>
    <w:lvl w:ilvl="0" w:tplc="52E6CF6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CF50435"/>
    <w:multiLevelType w:val="hybridMultilevel"/>
    <w:tmpl w:val="24FE8A9A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6"/>
  </w:num>
  <w:num w:numId="3">
    <w:abstractNumId w:val="27"/>
  </w:num>
  <w:num w:numId="4">
    <w:abstractNumId w:val="14"/>
  </w:num>
  <w:num w:numId="5">
    <w:abstractNumId w:val="17"/>
  </w:num>
  <w:num w:numId="6">
    <w:abstractNumId w:val="20"/>
  </w:num>
  <w:num w:numId="7">
    <w:abstractNumId w:val="9"/>
  </w:num>
  <w:num w:numId="8">
    <w:abstractNumId w:val="15"/>
  </w:num>
  <w:num w:numId="9">
    <w:abstractNumId w:val="21"/>
  </w:num>
  <w:num w:numId="10">
    <w:abstractNumId w:val="2"/>
  </w:num>
  <w:num w:numId="11">
    <w:abstractNumId w:val="25"/>
  </w:num>
  <w:num w:numId="12">
    <w:abstractNumId w:val="19"/>
  </w:num>
  <w:num w:numId="13">
    <w:abstractNumId w:val="1"/>
  </w:num>
  <w:num w:numId="14">
    <w:abstractNumId w:val="28"/>
  </w:num>
  <w:num w:numId="15">
    <w:abstractNumId w:val="12"/>
  </w:num>
  <w:num w:numId="16">
    <w:abstractNumId w:val="23"/>
  </w:num>
  <w:num w:numId="17">
    <w:abstractNumId w:val="26"/>
  </w:num>
  <w:num w:numId="18">
    <w:abstractNumId w:val="24"/>
  </w:num>
  <w:num w:numId="19">
    <w:abstractNumId w:val="10"/>
  </w:num>
  <w:num w:numId="20">
    <w:abstractNumId w:val="0"/>
  </w:num>
  <w:num w:numId="21">
    <w:abstractNumId w:val="30"/>
  </w:num>
  <w:num w:numId="22">
    <w:abstractNumId w:val="8"/>
  </w:num>
  <w:num w:numId="23">
    <w:abstractNumId w:val="7"/>
  </w:num>
  <w:num w:numId="24">
    <w:abstractNumId w:val="11"/>
  </w:num>
  <w:num w:numId="25">
    <w:abstractNumId w:val="6"/>
  </w:num>
  <w:num w:numId="26">
    <w:abstractNumId w:val="13"/>
  </w:num>
  <w:num w:numId="27">
    <w:abstractNumId w:val="3"/>
  </w:num>
  <w:num w:numId="28">
    <w:abstractNumId w:val="31"/>
  </w:num>
  <w:num w:numId="29">
    <w:abstractNumId w:val="18"/>
  </w:num>
  <w:num w:numId="30">
    <w:abstractNumId w:val="4"/>
  </w:num>
  <w:num w:numId="31">
    <w:abstractNumId w:val="5"/>
  </w:num>
  <w:num w:numId="3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YwsbQ0MzE3NDE2MbRQ0lEKTi0uzszPAykwrAUAAY+RSCwAAAA="/>
  </w:docVars>
  <w:rsids>
    <w:rsidRoot w:val="00386BE5"/>
    <w:rsid w:val="00000B35"/>
    <w:rsid w:val="00006C27"/>
    <w:rsid w:val="00012B5F"/>
    <w:rsid w:val="00013479"/>
    <w:rsid w:val="00015D07"/>
    <w:rsid w:val="000213F6"/>
    <w:rsid w:val="00023B3A"/>
    <w:rsid w:val="00025B9D"/>
    <w:rsid w:val="00027F1F"/>
    <w:rsid w:val="000320DE"/>
    <w:rsid w:val="00041AB0"/>
    <w:rsid w:val="00041FF8"/>
    <w:rsid w:val="0004503A"/>
    <w:rsid w:val="00051ECF"/>
    <w:rsid w:val="000526AF"/>
    <w:rsid w:val="000553E2"/>
    <w:rsid w:val="00062172"/>
    <w:rsid w:val="000678EF"/>
    <w:rsid w:val="00070CED"/>
    <w:rsid w:val="0007151A"/>
    <w:rsid w:val="000726DD"/>
    <w:rsid w:val="000A2BEF"/>
    <w:rsid w:val="000B40BA"/>
    <w:rsid w:val="000B5D74"/>
    <w:rsid w:val="000B5F54"/>
    <w:rsid w:val="000C2149"/>
    <w:rsid w:val="000C246C"/>
    <w:rsid w:val="000C3069"/>
    <w:rsid w:val="000C31D0"/>
    <w:rsid w:val="000D1944"/>
    <w:rsid w:val="000D34F5"/>
    <w:rsid w:val="000D6B13"/>
    <w:rsid w:val="000E2F78"/>
    <w:rsid w:val="000E7232"/>
    <w:rsid w:val="000F3D09"/>
    <w:rsid w:val="000F7C03"/>
    <w:rsid w:val="00100A7F"/>
    <w:rsid w:val="00104834"/>
    <w:rsid w:val="001128D9"/>
    <w:rsid w:val="00113974"/>
    <w:rsid w:val="00120B5F"/>
    <w:rsid w:val="00127D66"/>
    <w:rsid w:val="00130B53"/>
    <w:rsid w:val="00130F5E"/>
    <w:rsid w:val="00132CA8"/>
    <w:rsid w:val="00136CDD"/>
    <w:rsid w:val="00141833"/>
    <w:rsid w:val="00141CD7"/>
    <w:rsid w:val="00154F64"/>
    <w:rsid w:val="001562C8"/>
    <w:rsid w:val="00157D45"/>
    <w:rsid w:val="0016033E"/>
    <w:rsid w:val="001635FB"/>
    <w:rsid w:val="00166F90"/>
    <w:rsid w:val="00166F94"/>
    <w:rsid w:val="00181146"/>
    <w:rsid w:val="001848BB"/>
    <w:rsid w:val="00187C0B"/>
    <w:rsid w:val="00190122"/>
    <w:rsid w:val="00192A7D"/>
    <w:rsid w:val="0019398A"/>
    <w:rsid w:val="00195951"/>
    <w:rsid w:val="001A67A5"/>
    <w:rsid w:val="001A73B5"/>
    <w:rsid w:val="001B1FBE"/>
    <w:rsid w:val="001B779D"/>
    <w:rsid w:val="001C07A5"/>
    <w:rsid w:val="001C1320"/>
    <w:rsid w:val="001C461F"/>
    <w:rsid w:val="001D52A2"/>
    <w:rsid w:val="001D6BBD"/>
    <w:rsid w:val="001F39C7"/>
    <w:rsid w:val="001F4E5B"/>
    <w:rsid w:val="001F5B60"/>
    <w:rsid w:val="00233F97"/>
    <w:rsid w:val="00242F09"/>
    <w:rsid w:val="00251793"/>
    <w:rsid w:val="002566F4"/>
    <w:rsid w:val="00275492"/>
    <w:rsid w:val="00277FDB"/>
    <w:rsid w:val="002911C6"/>
    <w:rsid w:val="0029337C"/>
    <w:rsid w:val="0029485A"/>
    <w:rsid w:val="002A1294"/>
    <w:rsid w:val="002B2B0F"/>
    <w:rsid w:val="002B6432"/>
    <w:rsid w:val="002C77B6"/>
    <w:rsid w:val="002D02BC"/>
    <w:rsid w:val="002E736F"/>
    <w:rsid w:val="00303FAC"/>
    <w:rsid w:val="0031070C"/>
    <w:rsid w:val="00311A30"/>
    <w:rsid w:val="0031213E"/>
    <w:rsid w:val="00312FCE"/>
    <w:rsid w:val="00316C0E"/>
    <w:rsid w:val="00321A9D"/>
    <w:rsid w:val="00332179"/>
    <w:rsid w:val="0033332E"/>
    <w:rsid w:val="00335045"/>
    <w:rsid w:val="00341BAA"/>
    <w:rsid w:val="00355E32"/>
    <w:rsid w:val="003631C9"/>
    <w:rsid w:val="003716CC"/>
    <w:rsid w:val="00371B54"/>
    <w:rsid w:val="003760ED"/>
    <w:rsid w:val="003769F0"/>
    <w:rsid w:val="00376F3C"/>
    <w:rsid w:val="00385C02"/>
    <w:rsid w:val="00386BE5"/>
    <w:rsid w:val="00393302"/>
    <w:rsid w:val="003A2CBA"/>
    <w:rsid w:val="003B5AE7"/>
    <w:rsid w:val="003B7809"/>
    <w:rsid w:val="003C0158"/>
    <w:rsid w:val="003C0F91"/>
    <w:rsid w:val="003C35C1"/>
    <w:rsid w:val="003D7C43"/>
    <w:rsid w:val="003E6E1D"/>
    <w:rsid w:val="003F2CF8"/>
    <w:rsid w:val="003F4422"/>
    <w:rsid w:val="00421446"/>
    <w:rsid w:val="00422AB4"/>
    <w:rsid w:val="00424B4C"/>
    <w:rsid w:val="00431599"/>
    <w:rsid w:val="00437965"/>
    <w:rsid w:val="00440437"/>
    <w:rsid w:val="00445A6F"/>
    <w:rsid w:val="00447D8B"/>
    <w:rsid w:val="00451557"/>
    <w:rsid w:val="00453CA7"/>
    <w:rsid w:val="00461C8E"/>
    <w:rsid w:val="00474B48"/>
    <w:rsid w:val="0047668D"/>
    <w:rsid w:val="00476D3E"/>
    <w:rsid w:val="00480E47"/>
    <w:rsid w:val="004814E2"/>
    <w:rsid w:val="004856A9"/>
    <w:rsid w:val="004878B7"/>
    <w:rsid w:val="00493427"/>
    <w:rsid w:val="004A0692"/>
    <w:rsid w:val="004B1C52"/>
    <w:rsid w:val="004C436D"/>
    <w:rsid w:val="004D1469"/>
    <w:rsid w:val="004E4560"/>
    <w:rsid w:val="004E6C2F"/>
    <w:rsid w:val="004E7395"/>
    <w:rsid w:val="004F05AA"/>
    <w:rsid w:val="00501E90"/>
    <w:rsid w:val="00502F53"/>
    <w:rsid w:val="005040E6"/>
    <w:rsid w:val="00522B96"/>
    <w:rsid w:val="005337F3"/>
    <w:rsid w:val="0054432A"/>
    <w:rsid w:val="005461F2"/>
    <w:rsid w:val="00553185"/>
    <w:rsid w:val="00557C57"/>
    <w:rsid w:val="00561AB9"/>
    <w:rsid w:val="00563FB9"/>
    <w:rsid w:val="00567567"/>
    <w:rsid w:val="00572F47"/>
    <w:rsid w:val="00573570"/>
    <w:rsid w:val="00577E5E"/>
    <w:rsid w:val="00581277"/>
    <w:rsid w:val="0058216F"/>
    <w:rsid w:val="00592108"/>
    <w:rsid w:val="00592A4C"/>
    <w:rsid w:val="005940A9"/>
    <w:rsid w:val="00595156"/>
    <w:rsid w:val="005957B2"/>
    <w:rsid w:val="0059722F"/>
    <w:rsid w:val="005B261E"/>
    <w:rsid w:val="005C102F"/>
    <w:rsid w:val="005C1F25"/>
    <w:rsid w:val="005C46C7"/>
    <w:rsid w:val="005C4774"/>
    <w:rsid w:val="005D0145"/>
    <w:rsid w:val="005D634C"/>
    <w:rsid w:val="005E16F8"/>
    <w:rsid w:val="005F1C02"/>
    <w:rsid w:val="005F4C64"/>
    <w:rsid w:val="005F5BF3"/>
    <w:rsid w:val="005F61A7"/>
    <w:rsid w:val="00602A72"/>
    <w:rsid w:val="00610EB0"/>
    <w:rsid w:val="006117B0"/>
    <w:rsid w:val="0061438F"/>
    <w:rsid w:val="00620051"/>
    <w:rsid w:val="00622319"/>
    <w:rsid w:val="00623599"/>
    <w:rsid w:val="00626895"/>
    <w:rsid w:val="006459B2"/>
    <w:rsid w:val="00650E49"/>
    <w:rsid w:val="00652082"/>
    <w:rsid w:val="006544DC"/>
    <w:rsid w:val="006732AC"/>
    <w:rsid w:val="006753B4"/>
    <w:rsid w:val="006777DC"/>
    <w:rsid w:val="00687E90"/>
    <w:rsid w:val="00695FA9"/>
    <w:rsid w:val="0069684E"/>
    <w:rsid w:val="006B01C4"/>
    <w:rsid w:val="006B2A82"/>
    <w:rsid w:val="006B2E89"/>
    <w:rsid w:val="006B4799"/>
    <w:rsid w:val="006C1094"/>
    <w:rsid w:val="006C70C4"/>
    <w:rsid w:val="006D3BB3"/>
    <w:rsid w:val="006E4152"/>
    <w:rsid w:val="006F2D6F"/>
    <w:rsid w:val="00714734"/>
    <w:rsid w:val="00717287"/>
    <w:rsid w:val="00717EE4"/>
    <w:rsid w:val="00723D1C"/>
    <w:rsid w:val="007265A5"/>
    <w:rsid w:val="007324ED"/>
    <w:rsid w:val="007333BE"/>
    <w:rsid w:val="0074152A"/>
    <w:rsid w:val="00741B1A"/>
    <w:rsid w:val="0074212A"/>
    <w:rsid w:val="0074755E"/>
    <w:rsid w:val="0075077E"/>
    <w:rsid w:val="00750A21"/>
    <w:rsid w:val="007611D1"/>
    <w:rsid w:val="0076195F"/>
    <w:rsid w:val="0076300D"/>
    <w:rsid w:val="0077007B"/>
    <w:rsid w:val="007805B7"/>
    <w:rsid w:val="00790C7F"/>
    <w:rsid w:val="00793A4E"/>
    <w:rsid w:val="007A0856"/>
    <w:rsid w:val="007A3C6C"/>
    <w:rsid w:val="007A3C85"/>
    <w:rsid w:val="007A6F80"/>
    <w:rsid w:val="007A780B"/>
    <w:rsid w:val="007B3AED"/>
    <w:rsid w:val="007B4E9B"/>
    <w:rsid w:val="007B61B8"/>
    <w:rsid w:val="007B69A7"/>
    <w:rsid w:val="007C1DD1"/>
    <w:rsid w:val="007C74FF"/>
    <w:rsid w:val="007D1D63"/>
    <w:rsid w:val="007E29D6"/>
    <w:rsid w:val="007E5CCB"/>
    <w:rsid w:val="007F3B55"/>
    <w:rsid w:val="007F6B1B"/>
    <w:rsid w:val="00803D33"/>
    <w:rsid w:val="00804929"/>
    <w:rsid w:val="008053CE"/>
    <w:rsid w:val="0081087E"/>
    <w:rsid w:val="00811059"/>
    <w:rsid w:val="00817F03"/>
    <w:rsid w:val="008235EE"/>
    <w:rsid w:val="00831579"/>
    <w:rsid w:val="008322CE"/>
    <w:rsid w:val="008473CD"/>
    <w:rsid w:val="00851F4D"/>
    <w:rsid w:val="0086461B"/>
    <w:rsid w:val="00876120"/>
    <w:rsid w:val="00877193"/>
    <w:rsid w:val="00881B6B"/>
    <w:rsid w:val="008932C9"/>
    <w:rsid w:val="00894C40"/>
    <w:rsid w:val="00896317"/>
    <w:rsid w:val="008A0C02"/>
    <w:rsid w:val="008A1EB5"/>
    <w:rsid w:val="008A2146"/>
    <w:rsid w:val="008B10B0"/>
    <w:rsid w:val="008B41EE"/>
    <w:rsid w:val="008B5C89"/>
    <w:rsid w:val="008D515A"/>
    <w:rsid w:val="008E1566"/>
    <w:rsid w:val="008E1EF4"/>
    <w:rsid w:val="008E67F3"/>
    <w:rsid w:val="008E6AF8"/>
    <w:rsid w:val="00901558"/>
    <w:rsid w:val="00907254"/>
    <w:rsid w:val="00920933"/>
    <w:rsid w:val="00923972"/>
    <w:rsid w:val="009322E1"/>
    <w:rsid w:val="00932720"/>
    <w:rsid w:val="009348B1"/>
    <w:rsid w:val="00936177"/>
    <w:rsid w:val="00937B98"/>
    <w:rsid w:val="00945189"/>
    <w:rsid w:val="00962FAF"/>
    <w:rsid w:val="00964C96"/>
    <w:rsid w:val="0096522A"/>
    <w:rsid w:val="00966DFA"/>
    <w:rsid w:val="0097135A"/>
    <w:rsid w:val="00980D1C"/>
    <w:rsid w:val="00981AC4"/>
    <w:rsid w:val="009826EC"/>
    <w:rsid w:val="00982DC4"/>
    <w:rsid w:val="009863BC"/>
    <w:rsid w:val="009A1D4D"/>
    <w:rsid w:val="009B28E6"/>
    <w:rsid w:val="009B4DD6"/>
    <w:rsid w:val="009D0EB2"/>
    <w:rsid w:val="009D4B5D"/>
    <w:rsid w:val="009D709A"/>
    <w:rsid w:val="009F456F"/>
    <w:rsid w:val="00A00670"/>
    <w:rsid w:val="00A022C2"/>
    <w:rsid w:val="00A05D67"/>
    <w:rsid w:val="00A0633E"/>
    <w:rsid w:val="00A10673"/>
    <w:rsid w:val="00A13D4E"/>
    <w:rsid w:val="00A16B63"/>
    <w:rsid w:val="00A269AB"/>
    <w:rsid w:val="00A31C2A"/>
    <w:rsid w:val="00A332DA"/>
    <w:rsid w:val="00A3544E"/>
    <w:rsid w:val="00A35553"/>
    <w:rsid w:val="00A477CC"/>
    <w:rsid w:val="00A57FCE"/>
    <w:rsid w:val="00A64691"/>
    <w:rsid w:val="00A71FA4"/>
    <w:rsid w:val="00A7402E"/>
    <w:rsid w:val="00A7531C"/>
    <w:rsid w:val="00A76A69"/>
    <w:rsid w:val="00A847EB"/>
    <w:rsid w:val="00A84A4F"/>
    <w:rsid w:val="00A85AF2"/>
    <w:rsid w:val="00A86C50"/>
    <w:rsid w:val="00A87F91"/>
    <w:rsid w:val="00AA148B"/>
    <w:rsid w:val="00AA6988"/>
    <w:rsid w:val="00AB42AF"/>
    <w:rsid w:val="00AB5F92"/>
    <w:rsid w:val="00AC2239"/>
    <w:rsid w:val="00AC656C"/>
    <w:rsid w:val="00AC7F35"/>
    <w:rsid w:val="00AD6446"/>
    <w:rsid w:val="00AE00DF"/>
    <w:rsid w:val="00AE2655"/>
    <w:rsid w:val="00B004E6"/>
    <w:rsid w:val="00B1517B"/>
    <w:rsid w:val="00B27A68"/>
    <w:rsid w:val="00B30B93"/>
    <w:rsid w:val="00B43770"/>
    <w:rsid w:val="00B5056B"/>
    <w:rsid w:val="00B51282"/>
    <w:rsid w:val="00B51732"/>
    <w:rsid w:val="00B570BF"/>
    <w:rsid w:val="00B65A52"/>
    <w:rsid w:val="00B7085E"/>
    <w:rsid w:val="00B96906"/>
    <w:rsid w:val="00BB51A6"/>
    <w:rsid w:val="00BD5292"/>
    <w:rsid w:val="00BF127C"/>
    <w:rsid w:val="00C02CA8"/>
    <w:rsid w:val="00C03D88"/>
    <w:rsid w:val="00C32CFD"/>
    <w:rsid w:val="00C565DC"/>
    <w:rsid w:val="00C80910"/>
    <w:rsid w:val="00C868A6"/>
    <w:rsid w:val="00C910B2"/>
    <w:rsid w:val="00C911A5"/>
    <w:rsid w:val="00C91EA2"/>
    <w:rsid w:val="00C960BC"/>
    <w:rsid w:val="00C973C2"/>
    <w:rsid w:val="00CA05E4"/>
    <w:rsid w:val="00CA334A"/>
    <w:rsid w:val="00CA7B20"/>
    <w:rsid w:val="00CB24E9"/>
    <w:rsid w:val="00CD14AE"/>
    <w:rsid w:val="00CD56B0"/>
    <w:rsid w:val="00CE0883"/>
    <w:rsid w:val="00CE0A46"/>
    <w:rsid w:val="00CE3D64"/>
    <w:rsid w:val="00CF3B9E"/>
    <w:rsid w:val="00CF5089"/>
    <w:rsid w:val="00D12C59"/>
    <w:rsid w:val="00D179FF"/>
    <w:rsid w:val="00D27CF4"/>
    <w:rsid w:val="00D3617A"/>
    <w:rsid w:val="00D47C4A"/>
    <w:rsid w:val="00D53ACE"/>
    <w:rsid w:val="00D57221"/>
    <w:rsid w:val="00D61049"/>
    <w:rsid w:val="00D70BEC"/>
    <w:rsid w:val="00D8391E"/>
    <w:rsid w:val="00D9330B"/>
    <w:rsid w:val="00D950D7"/>
    <w:rsid w:val="00D97F74"/>
    <w:rsid w:val="00DB4B70"/>
    <w:rsid w:val="00DC4469"/>
    <w:rsid w:val="00DC52B6"/>
    <w:rsid w:val="00DD00BB"/>
    <w:rsid w:val="00DD1F73"/>
    <w:rsid w:val="00DF056B"/>
    <w:rsid w:val="00DF2B3A"/>
    <w:rsid w:val="00DF6C01"/>
    <w:rsid w:val="00E04124"/>
    <w:rsid w:val="00E047BF"/>
    <w:rsid w:val="00E116D1"/>
    <w:rsid w:val="00E11CD0"/>
    <w:rsid w:val="00E16E71"/>
    <w:rsid w:val="00E17DC0"/>
    <w:rsid w:val="00E2377C"/>
    <w:rsid w:val="00E26C93"/>
    <w:rsid w:val="00E3155A"/>
    <w:rsid w:val="00E34B29"/>
    <w:rsid w:val="00E36804"/>
    <w:rsid w:val="00E370E8"/>
    <w:rsid w:val="00E373D2"/>
    <w:rsid w:val="00E40E9D"/>
    <w:rsid w:val="00E41225"/>
    <w:rsid w:val="00E41BBB"/>
    <w:rsid w:val="00E46557"/>
    <w:rsid w:val="00E57DF6"/>
    <w:rsid w:val="00E73AD0"/>
    <w:rsid w:val="00E77A3D"/>
    <w:rsid w:val="00E80D12"/>
    <w:rsid w:val="00E84829"/>
    <w:rsid w:val="00E8590F"/>
    <w:rsid w:val="00EA0258"/>
    <w:rsid w:val="00EB141B"/>
    <w:rsid w:val="00EB3CEF"/>
    <w:rsid w:val="00EB6E8C"/>
    <w:rsid w:val="00EB6F83"/>
    <w:rsid w:val="00EC6734"/>
    <w:rsid w:val="00EC6A23"/>
    <w:rsid w:val="00ED110D"/>
    <w:rsid w:val="00ED2348"/>
    <w:rsid w:val="00EE099C"/>
    <w:rsid w:val="00EF1C0F"/>
    <w:rsid w:val="00EF2980"/>
    <w:rsid w:val="00F06490"/>
    <w:rsid w:val="00F15B65"/>
    <w:rsid w:val="00F3159B"/>
    <w:rsid w:val="00F325B9"/>
    <w:rsid w:val="00F370B8"/>
    <w:rsid w:val="00F405E1"/>
    <w:rsid w:val="00F417C2"/>
    <w:rsid w:val="00F427C8"/>
    <w:rsid w:val="00F4348E"/>
    <w:rsid w:val="00F43A98"/>
    <w:rsid w:val="00F46259"/>
    <w:rsid w:val="00F46FC3"/>
    <w:rsid w:val="00F63C23"/>
    <w:rsid w:val="00F66684"/>
    <w:rsid w:val="00F752E1"/>
    <w:rsid w:val="00F75C25"/>
    <w:rsid w:val="00F825A2"/>
    <w:rsid w:val="00F91B09"/>
    <w:rsid w:val="00F91D58"/>
    <w:rsid w:val="00F97249"/>
    <w:rsid w:val="00FA3C93"/>
    <w:rsid w:val="00FC1A7D"/>
    <w:rsid w:val="00FC2E2B"/>
    <w:rsid w:val="00FD0C87"/>
    <w:rsid w:val="00FD63C8"/>
    <w:rsid w:val="00FD66C1"/>
    <w:rsid w:val="00FD6950"/>
    <w:rsid w:val="00FD6AFD"/>
    <w:rsid w:val="00FE2EC4"/>
    <w:rsid w:val="00FE5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33C656"/>
  <w15:docId w15:val="{05676B2D-9DE9-481F-8652-54EAB7CE6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A1D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90122"/>
    <w:pPr>
      <w:spacing w:before="100" w:beforeAutospacing="1" w:after="100" w:afterAutospacing="1"/>
    </w:pPr>
    <w:rPr>
      <w:lang w:val="tr-TR" w:eastAsia="tr-TR"/>
    </w:rPr>
  </w:style>
  <w:style w:type="paragraph" w:styleId="ListParagraph">
    <w:name w:val="List Paragraph"/>
    <w:basedOn w:val="Normal"/>
    <w:uiPriority w:val="34"/>
    <w:qFormat/>
    <w:rsid w:val="00A022C2"/>
    <w:pPr>
      <w:spacing w:after="200" w:line="276" w:lineRule="auto"/>
      <w:ind w:left="720"/>
    </w:pPr>
    <w:rPr>
      <w:rFonts w:ascii="Calibri" w:eastAsia="MS Mincho" w:hAnsi="Calibri"/>
      <w:sz w:val="22"/>
      <w:szCs w:val="22"/>
      <w:lang w:val="sq-AL"/>
    </w:rPr>
  </w:style>
  <w:style w:type="paragraph" w:styleId="BalloonText">
    <w:name w:val="Balloon Text"/>
    <w:basedOn w:val="Normal"/>
    <w:link w:val="BalloonTextChar"/>
    <w:rsid w:val="003769F0"/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rsid w:val="003769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18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2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2E6C54-D6D5-4970-B0D4-6B404664F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10</Pages>
  <Words>2459</Words>
  <Characters>14018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22.06.2010</Company>
  <LinksUpToDate>false</LinksUpToDate>
  <CharactersWithSpaces>16445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 Computers</dc:creator>
  <cp:lastModifiedBy>Jetmir Jerliu</cp:lastModifiedBy>
  <cp:revision>9</cp:revision>
  <cp:lastPrinted>2019-01-31T07:11:00Z</cp:lastPrinted>
  <dcterms:created xsi:type="dcterms:W3CDTF">2026-01-12T11:40:00Z</dcterms:created>
  <dcterms:modified xsi:type="dcterms:W3CDTF">2026-01-16T09:02:00Z</dcterms:modified>
</cp:coreProperties>
</file>