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9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6361"/>
        <w:gridCol w:w="1446"/>
      </w:tblGrid>
      <w:tr w:rsidR="00693AAD" w:rsidRPr="00693AAD" w:rsidTr="0099134F">
        <w:trPr>
          <w:trHeight w:val="1623"/>
          <w:jc w:val="center"/>
        </w:trPr>
        <w:tc>
          <w:tcPr>
            <w:tcW w:w="1542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693AAD" w:rsidRPr="00693AAD" w:rsidRDefault="00693AAD" w:rsidP="00693AA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693AAD"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20"/>
                <w:szCs w:val="20"/>
                <w:lang w:eastAsia="sq-AL"/>
              </w:rPr>
              <w:drawing>
                <wp:inline distT="0" distB="0" distL="0" distR="0" wp14:anchorId="0EBAC9FA" wp14:editId="2EE33FDB">
                  <wp:extent cx="699770" cy="803275"/>
                  <wp:effectExtent l="0" t="0" r="5080" b="0"/>
                  <wp:docPr id="1" name="Picture 1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  <w:tcBorders>
              <w:top w:val="nil"/>
              <w:bottom w:val="single" w:sz="12" w:space="0" w:color="002060"/>
            </w:tcBorders>
            <w:shd w:val="clear" w:color="auto" w:fill="FFFFFF"/>
          </w:tcPr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16"/>
                <w:szCs w:val="16"/>
              </w:rPr>
            </w:pPr>
          </w:p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AAD">
              <w:rPr>
                <w:rFonts w:ascii="Times New Roman" w:eastAsia="Times New Roman" w:hAnsi="Times New Roman" w:cs="Times New Roman"/>
                <w:b/>
                <w:color w:val="000000"/>
              </w:rPr>
              <w:t>REPUBLIKA E KOSOVËS</w:t>
            </w:r>
          </w:p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3A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REPUBLIKA KOSOVA/REPUBLIC OF KOSOVO</w:t>
            </w:r>
          </w:p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3AAD">
              <w:rPr>
                <w:rFonts w:ascii="Times New Roman" w:eastAsia="Times New Roman" w:hAnsi="Times New Roman" w:cs="Times New Roman"/>
                <w:b/>
                <w:color w:val="000000"/>
              </w:rPr>
              <w:t>KOMUNA E GJILANIT</w:t>
            </w:r>
          </w:p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93A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OPŠTINA GNJILANE</w:t>
            </w:r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/MUNICIPAL GJILAN/</w:t>
            </w:r>
            <w:r w:rsidRPr="00693A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GILAN  BELEDIYESI</w:t>
            </w:r>
          </w:p>
          <w:p w:rsidR="00693AAD" w:rsidRPr="00693AAD" w:rsidRDefault="00693AAD" w:rsidP="00693AA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693AAD" w:rsidRPr="00693AAD" w:rsidRDefault="00693AAD" w:rsidP="00693AA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93AAD">
              <w:rPr>
                <w:rFonts w:ascii="Cambria" w:eastAsia="Times New Roman" w:hAnsi="Cambria" w:cs="Times New Roman"/>
                <w:noProof/>
                <w:color w:val="000000"/>
                <w:sz w:val="20"/>
                <w:szCs w:val="20"/>
                <w:lang w:eastAsia="sq-AL"/>
              </w:rPr>
              <w:drawing>
                <wp:inline distT="0" distB="0" distL="0" distR="0" wp14:anchorId="5F158BB3" wp14:editId="589D3562">
                  <wp:extent cx="596265" cy="803275"/>
                  <wp:effectExtent l="0" t="0" r="0" b="0"/>
                  <wp:docPr id="2" name="Picture 2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AAD" w:rsidRPr="00693AAD" w:rsidTr="0099134F">
        <w:trPr>
          <w:trHeight w:val="560"/>
          <w:jc w:val="center"/>
        </w:trPr>
        <w:tc>
          <w:tcPr>
            <w:tcW w:w="9349" w:type="dxa"/>
            <w:gridSpan w:val="3"/>
            <w:tcBorders>
              <w:top w:val="single" w:sz="12" w:space="0" w:color="002060"/>
              <w:bottom w:val="single" w:sz="12" w:space="0" w:color="002060"/>
            </w:tcBorders>
            <w:shd w:val="clear" w:color="auto" w:fill="FFFFFF"/>
          </w:tcPr>
          <w:p w:rsidR="00693AAD" w:rsidRPr="00693AAD" w:rsidRDefault="00693AAD" w:rsidP="00693A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Drejtoria e Administratës së Përgjithshme /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Uprava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Opštu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Administracije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</w:p>
          <w:p w:rsidR="00693AAD" w:rsidRPr="00693AAD" w:rsidRDefault="00693AAD" w:rsidP="0069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General</w:t>
            </w:r>
            <w:proofErr w:type="spellEnd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93A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Administration</w:t>
            </w:r>
            <w:proofErr w:type="spellEnd"/>
          </w:p>
        </w:tc>
      </w:tr>
    </w:tbl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b/>
          <w:sz w:val="34"/>
          <w:szCs w:val="3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b/>
          <w:sz w:val="34"/>
          <w:szCs w:val="3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b/>
          <w:sz w:val="34"/>
          <w:szCs w:val="3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b/>
          <w:sz w:val="34"/>
          <w:szCs w:val="34"/>
        </w:rPr>
      </w:pPr>
      <w:r w:rsidRPr="00693AAD">
        <w:rPr>
          <w:rFonts w:ascii="Times New Roman" w:eastAsia="MS Mincho" w:hAnsi="Times New Roman" w:cs="Times New Roman"/>
          <w:b/>
          <w:sz w:val="34"/>
          <w:szCs w:val="34"/>
        </w:rPr>
        <w:t>RAPORT I PUNËS</w:t>
      </w: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693AAD">
        <w:rPr>
          <w:rFonts w:ascii="Times New Roman" w:eastAsia="MS Mincho" w:hAnsi="Times New Roman" w:cs="Times New Roman"/>
          <w:sz w:val="24"/>
          <w:szCs w:val="24"/>
        </w:rPr>
        <w:t>për periudhën 01.01.2025 – 31.12.2025</w:t>
      </w: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93AAD" w:rsidRPr="00693AAD" w:rsidRDefault="00693AAD" w:rsidP="00693AAD">
      <w:pPr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93AAD" w:rsidRPr="00693AAD" w:rsidRDefault="00693AAD" w:rsidP="00693AAD">
      <w:pPr>
        <w:spacing w:line="276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93AAD" w:rsidRPr="00693AAD" w:rsidRDefault="00693AAD" w:rsidP="00693AAD">
      <w:pPr>
        <w:spacing w:line="276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93AAD">
        <w:rPr>
          <w:rFonts w:ascii="Times New Roman" w:eastAsia="MS Mincho" w:hAnsi="Times New Roman" w:cs="Times New Roman"/>
          <w:sz w:val="24"/>
          <w:szCs w:val="24"/>
        </w:rPr>
        <w:t>Janar 2026, Gjilan</w:t>
      </w:r>
    </w:p>
    <w:p w:rsidR="00693AAD" w:rsidRPr="00693AAD" w:rsidRDefault="00693AAD" w:rsidP="00693AAD">
      <w:pPr>
        <w:rPr>
          <w:rFonts w:eastAsia="MS Mincho"/>
        </w:rPr>
      </w:pPr>
    </w:p>
    <w:sdt>
      <w:sdtPr>
        <w:rPr>
          <w:rFonts w:ascii="Times New Roman" w:hAnsi="Times New Roman" w:cs="Times New Roman"/>
        </w:rPr>
        <w:id w:val="-1622149877"/>
        <w:docPartObj>
          <w:docPartGallery w:val="Table of Contents"/>
          <w:docPartUnique/>
        </w:docPartObj>
      </w:sdtPr>
      <w:sdtEndPr>
        <w:rPr>
          <w:rFonts w:asciiTheme="minorHAnsi" w:eastAsia="MS Mincho" w:hAnsiTheme="minorHAnsi" w:cstheme="minorBidi"/>
          <w:b/>
          <w:bCs/>
          <w:noProof/>
        </w:rPr>
      </w:sdtEndPr>
      <w:sdtContent>
        <w:p w:rsidR="00693AAD" w:rsidRPr="00693AAD" w:rsidRDefault="00693AAD" w:rsidP="00693AAD">
          <w:pPr>
            <w:keepNext/>
            <w:keepLines/>
            <w:spacing w:before="240" w:after="0"/>
            <w:rPr>
              <w:rFonts w:ascii="Times New Roman" w:eastAsiaTheme="majorEastAsia" w:hAnsi="Times New Roman" w:cs="Times New Roman"/>
              <w:color w:val="2E74B5" w:themeColor="accent1" w:themeShade="BF"/>
              <w:sz w:val="32"/>
              <w:szCs w:val="32"/>
            </w:rPr>
          </w:pPr>
          <w:r w:rsidRPr="00693AAD">
            <w:rPr>
              <w:rFonts w:ascii="Times New Roman" w:eastAsiaTheme="majorEastAsia" w:hAnsi="Times New Roman" w:cs="Times New Roman"/>
              <w:color w:val="2E74B5" w:themeColor="accent1" w:themeShade="BF"/>
              <w:sz w:val="32"/>
              <w:szCs w:val="32"/>
            </w:rPr>
            <w:t>Tabela e përmbajtjes:</w:t>
          </w:r>
        </w:p>
        <w:p w:rsidR="00693AAD" w:rsidRPr="00693AAD" w:rsidRDefault="00693AAD" w:rsidP="00693AAD">
          <w:pPr>
            <w:rPr>
              <w:rFonts w:eastAsia="MS Mincho"/>
            </w:rPr>
          </w:pPr>
        </w:p>
        <w:p w:rsidR="00693AAD" w:rsidRPr="00693AAD" w:rsidRDefault="00693AAD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r w:rsidRPr="00693AAD">
            <w:rPr>
              <w:rFonts w:eastAsia="MS Mincho"/>
            </w:rPr>
            <w:fldChar w:fldCharType="begin"/>
          </w:r>
          <w:r w:rsidRPr="00693AAD">
            <w:rPr>
              <w:rFonts w:eastAsia="MS Mincho"/>
            </w:rPr>
            <w:instrText xml:space="preserve"> TOC \o "1-3" \h \z \u </w:instrText>
          </w:r>
          <w:r w:rsidRPr="00693AAD">
            <w:rPr>
              <w:rFonts w:eastAsia="MS Mincho"/>
            </w:rPr>
            <w:fldChar w:fldCharType="separate"/>
          </w:r>
          <w:hyperlink w:anchor="_Toc187736568" w:history="1">
            <w:r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1. Sektori i Gjendjes Civile</w:t>
            </w:r>
            <w:r w:rsidRPr="00693AAD">
              <w:rPr>
                <w:rFonts w:eastAsia="MS Mincho"/>
                <w:noProof/>
                <w:webHidden/>
              </w:rPr>
              <w:tab/>
            </w:r>
            <w:r w:rsidRPr="00693AAD">
              <w:rPr>
                <w:rFonts w:eastAsia="MS Mincho"/>
                <w:noProof/>
                <w:webHidden/>
              </w:rPr>
              <w:fldChar w:fldCharType="begin"/>
            </w:r>
            <w:r w:rsidRPr="00693AAD">
              <w:rPr>
                <w:rFonts w:eastAsia="MS Mincho"/>
                <w:noProof/>
                <w:webHidden/>
              </w:rPr>
              <w:instrText xml:space="preserve"> PAGEREF _Toc187736568 \h </w:instrText>
            </w:r>
            <w:r w:rsidRPr="00693AAD">
              <w:rPr>
                <w:rFonts w:eastAsia="MS Mincho"/>
                <w:noProof/>
                <w:webHidden/>
              </w:rPr>
            </w:r>
            <w:r w:rsidRPr="00693AAD">
              <w:rPr>
                <w:rFonts w:eastAsia="MS Mincho"/>
                <w:noProof/>
                <w:webHidden/>
              </w:rPr>
              <w:fldChar w:fldCharType="separate"/>
            </w:r>
            <w:r w:rsidRPr="00693AAD">
              <w:rPr>
                <w:rFonts w:eastAsia="MS Mincho"/>
                <w:noProof/>
                <w:webHidden/>
              </w:rPr>
              <w:t>3</w:t>
            </w:r>
            <w:r w:rsidRPr="00693AAD">
              <w:rPr>
                <w:rFonts w:eastAsia="MS Mincho"/>
                <w:noProof/>
                <w:webHidden/>
              </w:rPr>
              <w:fldChar w:fldCharType="end"/>
            </w:r>
          </w:hyperlink>
        </w:p>
        <w:p w:rsidR="00693AAD" w:rsidRPr="00693AAD" w:rsidRDefault="00312CBF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hyperlink w:anchor="_Toc187736571" w:history="1">
            <w:r w:rsidR="00693AAD"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2. Qendra për Shërbime me Qytetarë (QSHQ)</w:t>
            </w:r>
            <w:r w:rsidR="00693AAD" w:rsidRPr="00693AAD">
              <w:rPr>
                <w:rFonts w:eastAsia="MS Mincho"/>
                <w:noProof/>
                <w:webHidden/>
              </w:rPr>
              <w:tab/>
            </w:r>
            <w:r w:rsidR="00693AAD" w:rsidRPr="00693AAD">
              <w:rPr>
                <w:rFonts w:eastAsia="MS Mincho"/>
                <w:noProof/>
                <w:webHidden/>
              </w:rPr>
              <w:fldChar w:fldCharType="begin"/>
            </w:r>
            <w:r w:rsidR="00693AAD" w:rsidRPr="00693AAD">
              <w:rPr>
                <w:rFonts w:eastAsia="MS Mincho"/>
                <w:noProof/>
                <w:webHidden/>
              </w:rPr>
              <w:instrText xml:space="preserve"> PAGEREF _Toc187736571 \h </w:instrText>
            </w:r>
            <w:r w:rsidR="00693AAD" w:rsidRPr="00693AAD">
              <w:rPr>
                <w:rFonts w:eastAsia="MS Mincho"/>
                <w:noProof/>
                <w:webHidden/>
              </w:rPr>
            </w:r>
            <w:r w:rsidR="00693AAD" w:rsidRPr="00693AAD">
              <w:rPr>
                <w:rFonts w:eastAsia="MS Mincho"/>
                <w:noProof/>
                <w:webHidden/>
              </w:rPr>
              <w:fldChar w:fldCharType="separate"/>
            </w:r>
            <w:r w:rsidR="00693AAD" w:rsidRPr="00693AAD">
              <w:rPr>
                <w:rFonts w:eastAsia="MS Mincho"/>
                <w:noProof/>
                <w:webHidden/>
              </w:rPr>
              <w:t>5</w:t>
            </w:r>
            <w:r w:rsidR="00693AAD" w:rsidRPr="00693AAD">
              <w:rPr>
                <w:rFonts w:eastAsia="MS Mincho"/>
                <w:noProof/>
                <w:webHidden/>
              </w:rPr>
              <w:fldChar w:fldCharType="end"/>
            </w:r>
          </w:hyperlink>
        </w:p>
        <w:p w:rsidR="00693AAD" w:rsidRPr="00693AAD" w:rsidRDefault="00312CBF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hyperlink w:anchor="_Toc187736572" w:history="1">
            <w:r w:rsidR="00693AAD"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3. Shërbimi i Autoparkut</w:t>
            </w:r>
            <w:r w:rsidR="00693AAD" w:rsidRPr="00693AAD">
              <w:rPr>
                <w:rFonts w:eastAsia="MS Mincho"/>
                <w:noProof/>
                <w:webHidden/>
              </w:rPr>
              <w:tab/>
            </w:r>
            <w:r w:rsidR="0093379A">
              <w:rPr>
                <w:rFonts w:eastAsia="MS Mincho"/>
                <w:noProof/>
                <w:webHidden/>
              </w:rPr>
              <w:t>8</w:t>
            </w:r>
          </w:hyperlink>
        </w:p>
        <w:p w:rsidR="00693AAD" w:rsidRPr="00693AAD" w:rsidRDefault="00312CBF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hyperlink w:anchor="_Toc187736573" w:history="1">
            <w:r w:rsidR="00693AAD"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4. Shërbimi i TI-së</w:t>
            </w:r>
            <w:r w:rsidR="00693AAD" w:rsidRPr="00693AAD">
              <w:rPr>
                <w:rFonts w:eastAsia="MS Mincho"/>
                <w:noProof/>
                <w:webHidden/>
              </w:rPr>
              <w:tab/>
            </w:r>
            <w:r w:rsidR="00693AAD" w:rsidRPr="00693AAD">
              <w:rPr>
                <w:rFonts w:eastAsia="MS Mincho"/>
                <w:noProof/>
                <w:webHidden/>
              </w:rPr>
              <w:fldChar w:fldCharType="begin"/>
            </w:r>
            <w:r w:rsidR="00693AAD" w:rsidRPr="00693AAD">
              <w:rPr>
                <w:rFonts w:eastAsia="MS Mincho"/>
                <w:noProof/>
                <w:webHidden/>
              </w:rPr>
              <w:instrText xml:space="preserve"> PAGEREF _Toc187736573 \h </w:instrText>
            </w:r>
            <w:r w:rsidR="00693AAD" w:rsidRPr="00693AAD">
              <w:rPr>
                <w:rFonts w:eastAsia="MS Mincho"/>
                <w:noProof/>
                <w:webHidden/>
              </w:rPr>
            </w:r>
            <w:r w:rsidR="00693AAD" w:rsidRPr="00693AAD">
              <w:rPr>
                <w:rFonts w:eastAsia="MS Mincho"/>
                <w:noProof/>
                <w:webHidden/>
              </w:rPr>
              <w:fldChar w:fldCharType="separate"/>
            </w:r>
            <w:r w:rsidR="00693AAD" w:rsidRPr="00693AAD">
              <w:rPr>
                <w:rFonts w:eastAsia="MS Mincho"/>
                <w:noProof/>
                <w:webHidden/>
              </w:rPr>
              <w:t>8</w:t>
            </w:r>
            <w:r w:rsidR="00693AAD" w:rsidRPr="00693AAD">
              <w:rPr>
                <w:rFonts w:eastAsia="MS Mincho"/>
                <w:noProof/>
                <w:webHidden/>
              </w:rPr>
              <w:fldChar w:fldCharType="end"/>
            </w:r>
          </w:hyperlink>
        </w:p>
        <w:p w:rsidR="00693AAD" w:rsidRPr="00693AAD" w:rsidRDefault="00312CBF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hyperlink w:anchor="_Toc187736574" w:history="1">
            <w:r w:rsidR="00693AAD"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5. Të hyrat dhe shpenzimet</w:t>
            </w:r>
            <w:r w:rsidR="00693AAD" w:rsidRPr="00693AAD">
              <w:rPr>
                <w:rFonts w:eastAsia="MS Mincho"/>
                <w:noProof/>
                <w:webHidden/>
              </w:rPr>
              <w:tab/>
            </w:r>
            <w:r w:rsidR="0093379A">
              <w:rPr>
                <w:rFonts w:eastAsia="MS Mincho"/>
                <w:noProof/>
                <w:webHidden/>
              </w:rPr>
              <w:t>10</w:t>
            </w:r>
          </w:hyperlink>
        </w:p>
        <w:p w:rsidR="00693AAD" w:rsidRPr="00693AAD" w:rsidRDefault="00312CBF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hyperlink w:anchor="_Toc187736575" w:history="1">
            <w:r w:rsidR="00693AAD"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6. Arkiva</w:t>
            </w:r>
            <w:r w:rsidR="00693AAD" w:rsidRPr="00693AAD">
              <w:rPr>
                <w:rFonts w:eastAsia="MS Mincho"/>
                <w:noProof/>
                <w:webHidden/>
              </w:rPr>
              <w:tab/>
            </w:r>
            <w:r w:rsidR="00693AAD" w:rsidRPr="00693AAD">
              <w:rPr>
                <w:rFonts w:eastAsia="MS Mincho"/>
                <w:noProof/>
                <w:webHidden/>
              </w:rPr>
              <w:fldChar w:fldCharType="begin"/>
            </w:r>
            <w:r w:rsidR="00693AAD" w:rsidRPr="00693AAD">
              <w:rPr>
                <w:rFonts w:eastAsia="MS Mincho"/>
                <w:noProof/>
                <w:webHidden/>
              </w:rPr>
              <w:instrText xml:space="preserve"> PAGEREF _Toc187736575 \h </w:instrText>
            </w:r>
            <w:r w:rsidR="00693AAD" w:rsidRPr="00693AAD">
              <w:rPr>
                <w:rFonts w:eastAsia="MS Mincho"/>
                <w:noProof/>
                <w:webHidden/>
              </w:rPr>
            </w:r>
            <w:r w:rsidR="00693AAD" w:rsidRPr="00693AAD">
              <w:rPr>
                <w:rFonts w:eastAsia="MS Mincho"/>
                <w:noProof/>
                <w:webHidden/>
              </w:rPr>
              <w:fldChar w:fldCharType="separate"/>
            </w:r>
            <w:r w:rsidR="00693AAD" w:rsidRPr="00693AAD">
              <w:rPr>
                <w:rFonts w:eastAsia="MS Mincho"/>
                <w:noProof/>
                <w:webHidden/>
              </w:rPr>
              <w:t>10</w:t>
            </w:r>
            <w:r w:rsidR="00693AAD" w:rsidRPr="00693AAD">
              <w:rPr>
                <w:rFonts w:eastAsia="MS Mincho"/>
                <w:noProof/>
                <w:webHidden/>
              </w:rPr>
              <w:fldChar w:fldCharType="end"/>
            </w:r>
          </w:hyperlink>
        </w:p>
        <w:p w:rsidR="00693AAD" w:rsidRPr="00693AAD" w:rsidRDefault="00312CBF" w:rsidP="00693AAD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  <w:kern w:val="2"/>
              <w:sz w:val="24"/>
              <w:szCs w:val="24"/>
              <w:lang w:eastAsia="sq-AL"/>
              <w14:ligatures w14:val="standardContextual"/>
            </w:rPr>
          </w:pPr>
          <w:hyperlink w:anchor="_Toc187736576" w:history="1">
            <w:r w:rsidR="00693AAD" w:rsidRPr="00693AAD">
              <w:rPr>
                <w:rFonts w:ascii="Times New Roman" w:eastAsia="MS Mincho" w:hAnsi="Times New Roman" w:cs="Times New Roman"/>
                <w:noProof/>
                <w:color w:val="0563C1" w:themeColor="hyperlink"/>
                <w:u w:val="single"/>
              </w:rPr>
              <w:t>7. Aktivitete të tjera</w:t>
            </w:r>
            <w:r w:rsidR="00693AAD" w:rsidRPr="00693AAD">
              <w:rPr>
                <w:rFonts w:eastAsia="MS Mincho"/>
                <w:noProof/>
                <w:webHidden/>
              </w:rPr>
              <w:tab/>
            </w:r>
            <w:r w:rsidR="00FC00C5">
              <w:rPr>
                <w:rFonts w:eastAsia="MS Mincho"/>
                <w:noProof/>
                <w:webHidden/>
              </w:rPr>
              <w:t>11</w:t>
            </w:r>
          </w:hyperlink>
        </w:p>
        <w:p w:rsidR="00693AAD" w:rsidRPr="00693AAD" w:rsidRDefault="00693AAD" w:rsidP="00693AAD">
          <w:pPr>
            <w:rPr>
              <w:rFonts w:eastAsia="MS Mincho"/>
              <w:b/>
              <w:bCs/>
              <w:noProof/>
            </w:rPr>
          </w:pPr>
          <w:r w:rsidRPr="00693AAD">
            <w:rPr>
              <w:rFonts w:eastAsia="MS Mincho"/>
              <w:b/>
              <w:bCs/>
              <w:noProof/>
            </w:rPr>
            <w:fldChar w:fldCharType="end"/>
          </w:r>
        </w:p>
      </w:sdtContent>
    </w:sdt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rPr>
          <w:rFonts w:eastAsia="MS Mincho"/>
        </w:rPr>
      </w:pPr>
    </w:p>
    <w:p w:rsidR="00693AAD" w:rsidRPr="00693AAD" w:rsidRDefault="00693AAD" w:rsidP="00693AA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F11D2" w:rsidRDefault="007F11D2" w:rsidP="002C46E0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C46E0" w:rsidRDefault="002C46E0" w:rsidP="002C46E0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Ekipet e punës në Drejtori të</w:t>
      </w:r>
      <w:r w:rsidR="00693AAD" w:rsidRPr="00693AAD">
        <w:rPr>
          <w:rFonts w:ascii="Times New Roman" w:eastAsia="MS Mincho" w:hAnsi="Times New Roman" w:cs="Times New Roman"/>
          <w:sz w:val="24"/>
          <w:szCs w:val="24"/>
        </w:rPr>
        <w:t xml:space="preserve"> Administratës së Përgjithshme </w:t>
      </w:r>
      <w:r>
        <w:rPr>
          <w:rFonts w:ascii="Times New Roman" w:eastAsia="MS Mincho" w:hAnsi="Times New Roman" w:cs="Times New Roman"/>
          <w:sz w:val="24"/>
          <w:szCs w:val="24"/>
        </w:rPr>
        <w:t>gjatë gjithë vitit janë angazhuar</w:t>
      </w:r>
      <w:r w:rsidR="00693AAD" w:rsidRPr="00693AA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në o</w:t>
      </w:r>
      <w:r w:rsidR="00693AAD" w:rsidRPr="00693AAD">
        <w:rPr>
          <w:rFonts w:ascii="Times New Roman" w:eastAsia="MS Mincho" w:hAnsi="Times New Roman" w:cs="Times New Roman"/>
          <w:sz w:val="24"/>
          <w:szCs w:val="24"/>
        </w:rPr>
        <w:t>rganizimi</w:t>
      </w:r>
      <w:r>
        <w:rPr>
          <w:rFonts w:ascii="Times New Roman" w:eastAsia="MS Mincho" w:hAnsi="Times New Roman" w:cs="Times New Roman"/>
          <w:sz w:val="24"/>
          <w:szCs w:val="24"/>
        </w:rPr>
        <w:t>n dhe ofrimin e shërbimeve në përgjigje të kërkesave të qytetarëve duke siguruar</w:t>
      </w:r>
      <w:r w:rsidR="00693AAD" w:rsidRPr="00693AAD">
        <w:rPr>
          <w:rFonts w:ascii="Times New Roman" w:eastAsia="MS Mincho" w:hAnsi="Times New Roman" w:cs="Times New Roman"/>
          <w:sz w:val="24"/>
          <w:szCs w:val="24"/>
        </w:rPr>
        <w:t xml:space="preserve"> qasje të barabar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të për të gjithë. </w:t>
      </w:r>
    </w:p>
    <w:p w:rsidR="002C46E0" w:rsidRPr="00ED5CE9" w:rsidRDefault="002C46E0" w:rsidP="00ED5CE9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Në vitin</w:t>
      </w:r>
      <w:r w:rsidR="00ED5CE9">
        <w:rPr>
          <w:rFonts w:ascii="Times New Roman" w:eastAsia="MS Mincho" w:hAnsi="Times New Roman" w:cs="Times New Roman"/>
          <w:sz w:val="24"/>
          <w:szCs w:val="24"/>
        </w:rPr>
        <w:t xml:space="preserve"> 2025,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Administrata ka </w:t>
      </w:r>
      <w:r w:rsidR="00ED5CE9">
        <w:rPr>
          <w:rFonts w:ascii="Times New Roman" w:eastAsia="MS Mincho" w:hAnsi="Times New Roman" w:cs="Times New Roman"/>
          <w:sz w:val="24"/>
          <w:szCs w:val="24"/>
        </w:rPr>
        <w:t>ngritur cilësinë 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shë</w:t>
      </w:r>
      <w:r w:rsidR="00ED5CE9">
        <w:rPr>
          <w:rFonts w:ascii="Times New Roman" w:eastAsia="MS Mincho" w:hAnsi="Times New Roman" w:cs="Times New Roman"/>
          <w:sz w:val="24"/>
          <w:szCs w:val="24"/>
        </w:rPr>
        <w:t>rbimeve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me përmirësimin e infrastrukturës fizike të objektit dhe përshtatjen e hapësirave </w:t>
      </w:r>
      <w:r w:rsidRPr="00ED5CE9">
        <w:rPr>
          <w:rFonts w:ascii="Times New Roman" w:eastAsia="MS Mincho" w:hAnsi="Times New Roman" w:cs="Times New Roman"/>
          <w:sz w:val="24"/>
          <w:szCs w:val="24"/>
        </w:rPr>
        <w:t>për qasje më të lehtë</w:t>
      </w:r>
      <w:r w:rsidR="00ED5CE9" w:rsidRPr="00ED5C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D5CE9">
        <w:rPr>
          <w:rFonts w:ascii="Times New Roman" w:eastAsia="MS Mincho" w:hAnsi="Times New Roman" w:cs="Times New Roman"/>
          <w:sz w:val="24"/>
          <w:szCs w:val="24"/>
        </w:rPr>
        <w:t>për personat me nevoja të veç</w:t>
      </w:r>
      <w:r w:rsidR="00ED5CE9" w:rsidRPr="00ED5CE9">
        <w:rPr>
          <w:rFonts w:ascii="Times New Roman" w:eastAsia="MS Mincho" w:hAnsi="Times New Roman" w:cs="Times New Roman"/>
          <w:sz w:val="24"/>
          <w:szCs w:val="24"/>
        </w:rPr>
        <w:t>anta, falë bashkëpunimit të mi</w:t>
      </w:r>
      <w:r w:rsidR="00C5770B">
        <w:rPr>
          <w:rFonts w:ascii="Times New Roman" w:eastAsia="MS Mincho" w:hAnsi="Times New Roman" w:cs="Times New Roman"/>
          <w:sz w:val="24"/>
          <w:szCs w:val="24"/>
        </w:rPr>
        <w:t>rë dhe mbështetjes nga partneri</w:t>
      </w:r>
      <w:r w:rsidR="00ED5CE9" w:rsidRPr="00ED5C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5770B">
        <w:rPr>
          <w:rFonts w:ascii="Times New Roman" w:eastAsia="MS Mincho" w:hAnsi="Times New Roman" w:cs="Times New Roman"/>
          <w:sz w:val="24"/>
          <w:szCs w:val="24"/>
        </w:rPr>
        <w:t xml:space="preserve">i komunës sonë, </w:t>
      </w:r>
      <w:r w:rsidR="00ED5CE9" w:rsidRPr="00ED5CE9">
        <w:rPr>
          <w:rFonts w:ascii="Times New Roman" w:eastAsia="MS Mincho" w:hAnsi="Times New Roman" w:cs="Times New Roman"/>
          <w:sz w:val="24"/>
          <w:szCs w:val="24"/>
        </w:rPr>
        <w:t>Bashkimi Evro</w:t>
      </w:r>
      <w:r w:rsidR="00424064">
        <w:rPr>
          <w:rFonts w:ascii="Times New Roman" w:eastAsia="MS Mincho" w:hAnsi="Times New Roman" w:cs="Times New Roman"/>
          <w:sz w:val="24"/>
          <w:szCs w:val="24"/>
        </w:rPr>
        <w:t xml:space="preserve">pian përmes projektit “ EU </w:t>
      </w:r>
      <w:proofErr w:type="spellStart"/>
      <w:r w:rsidR="00424064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="00424064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ED5CE9" w:rsidRPr="00ED5CE9">
        <w:rPr>
          <w:rFonts w:ascii="Times New Roman" w:eastAsia="MS Mincho" w:hAnsi="Times New Roman" w:cs="Times New Roman"/>
          <w:sz w:val="24"/>
          <w:szCs w:val="24"/>
        </w:rPr>
        <w:t>ll”.</w:t>
      </w:r>
    </w:p>
    <w:p w:rsidR="00693AAD" w:rsidRPr="00ED5CE9" w:rsidRDefault="00693AAD" w:rsidP="00693AAD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5CE9">
        <w:rPr>
          <w:rFonts w:ascii="Times New Roman" w:eastAsiaTheme="minorEastAsia" w:hAnsi="Times New Roman" w:cs="Times New Roman"/>
          <w:sz w:val="24"/>
          <w:szCs w:val="24"/>
        </w:rPr>
        <w:t xml:space="preserve">Në kuadër </w:t>
      </w:r>
      <w:r w:rsidR="00ED5CE9">
        <w:rPr>
          <w:rFonts w:ascii="Times New Roman" w:eastAsiaTheme="minorEastAsia" w:hAnsi="Times New Roman" w:cs="Times New Roman"/>
          <w:sz w:val="24"/>
          <w:szCs w:val="24"/>
        </w:rPr>
        <w:t xml:space="preserve">të Drejtorisë funksionojnë </w:t>
      </w:r>
      <w:r w:rsidRPr="00ED5CE9">
        <w:rPr>
          <w:rFonts w:ascii="Times New Roman" w:eastAsiaTheme="minorEastAsia" w:hAnsi="Times New Roman" w:cs="Times New Roman"/>
          <w:sz w:val="24"/>
          <w:szCs w:val="24"/>
        </w:rPr>
        <w:t>sektorë</w:t>
      </w:r>
      <w:r w:rsidR="00ED5CE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ED5CE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693AAD" w:rsidRPr="00ED5CE9" w:rsidRDefault="00693AAD" w:rsidP="00693AA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5CE9">
        <w:rPr>
          <w:rFonts w:ascii="Times New Roman" w:eastAsiaTheme="minorEastAsia" w:hAnsi="Times New Roman" w:cs="Times New Roman"/>
          <w:sz w:val="24"/>
          <w:szCs w:val="24"/>
        </w:rPr>
        <w:t xml:space="preserve">Sektori i Gjendjes Civile, </w:t>
      </w:r>
    </w:p>
    <w:p w:rsidR="00693AAD" w:rsidRPr="00ED5CE9" w:rsidRDefault="00693AAD" w:rsidP="00693AA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5CE9">
        <w:rPr>
          <w:rFonts w:ascii="Times New Roman" w:eastAsiaTheme="minorEastAsia" w:hAnsi="Times New Roman" w:cs="Times New Roman"/>
          <w:sz w:val="24"/>
          <w:szCs w:val="24"/>
        </w:rPr>
        <w:t xml:space="preserve">Qendra për Shërbime me Qytetarë, </w:t>
      </w:r>
    </w:p>
    <w:p w:rsidR="00693AAD" w:rsidRPr="00ED5CE9" w:rsidRDefault="00693AAD" w:rsidP="00693AA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5CE9">
        <w:rPr>
          <w:rFonts w:ascii="Times New Roman" w:eastAsiaTheme="minorEastAsia" w:hAnsi="Times New Roman" w:cs="Times New Roman"/>
          <w:sz w:val="24"/>
          <w:szCs w:val="24"/>
        </w:rPr>
        <w:t>Shërbimi i Autoparku</w:t>
      </w:r>
      <w:r w:rsidR="00ED5CE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ED5CE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693AAD" w:rsidRPr="00693AAD" w:rsidRDefault="00693AAD" w:rsidP="00693AAD">
      <w:pPr>
        <w:numPr>
          <w:ilvl w:val="0"/>
          <w:numId w:val="1"/>
        </w:numPr>
        <w:spacing w:line="276" w:lineRule="auto"/>
        <w:contextualSpacing/>
        <w:jc w:val="both"/>
        <w:rPr>
          <w:rFonts w:eastAsiaTheme="minorEastAsia" w:cs="Calibri"/>
          <w:sz w:val="24"/>
          <w:szCs w:val="24"/>
        </w:rPr>
      </w:pPr>
      <w:r w:rsidRPr="00ED5CE9">
        <w:rPr>
          <w:rFonts w:ascii="Times New Roman" w:eastAsiaTheme="minorEastAsia" w:hAnsi="Times New Roman" w:cs="Times New Roman"/>
          <w:sz w:val="24"/>
          <w:szCs w:val="24"/>
        </w:rPr>
        <w:t>Shërbimi i TI-së dhe Arkiva.</w:t>
      </w:r>
    </w:p>
    <w:p w:rsidR="00693AAD" w:rsidRPr="00693AAD" w:rsidRDefault="00693AAD" w:rsidP="00693AAD">
      <w:pPr>
        <w:keepNext/>
        <w:keepLines/>
        <w:spacing w:before="40" w:after="0"/>
        <w:outlineLvl w:val="1"/>
        <w:rPr>
          <w:rFonts w:eastAsiaTheme="minorEastAsia" w:cs="Calibri"/>
          <w:color w:val="2E74B5" w:themeColor="accent1" w:themeShade="BF"/>
          <w:sz w:val="24"/>
          <w:szCs w:val="24"/>
        </w:rPr>
      </w:pPr>
      <w:bookmarkStart w:id="0" w:name="_Toc185321995"/>
    </w:p>
    <w:bookmarkEnd w:id="0"/>
    <w:p w:rsidR="00885E84" w:rsidRPr="00ED5CE9" w:rsidRDefault="00ED5CE9" w:rsidP="00ED5CE9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 w:rsidRPr="00693AAD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t>1. Sektori i Gjendjes Civile</w:t>
      </w:r>
    </w:p>
    <w:p w:rsidR="002C46E0" w:rsidRPr="002C46E0" w:rsidRDefault="002C46E0" w:rsidP="002C46E0">
      <w:pPr>
        <w:pStyle w:val="ListParagraph"/>
        <w:keepNext/>
        <w:keepLines/>
        <w:spacing w:before="40" w:after="0"/>
        <w:ind w:left="360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:rsidR="00693AAD" w:rsidRPr="00F759CA" w:rsidRDefault="002C46E0" w:rsidP="00693A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9CA">
        <w:rPr>
          <w:rFonts w:ascii="Times New Roman" w:eastAsia="Times New Roman" w:hAnsi="Times New Roman" w:cs="Times New Roman"/>
          <w:sz w:val="24"/>
          <w:szCs w:val="24"/>
        </w:rPr>
        <w:t>Gjatë vitit 2025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kemi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 ofruar </w:t>
      </w:r>
      <w:r w:rsidR="00ED5CE9" w:rsidRPr="00F759CA">
        <w:rPr>
          <w:rFonts w:ascii="Times New Roman" w:eastAsia="Times New Roman" w:hAnsi="Times New Roman" w:cs="Times New Roman"/>
          <w:sz w:val="24"/>
          <w:szCs w:val="24"/>
        </w:rPr>
        <w:t>96,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938</w:t>
      </w:r>
      <w:r w:rsidR="00693AAD" w:rsidRPr="00F75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59CA">
        <w:rPr>
          <w:rFonts w:ascii="Times New Roman" w:eastAsia="Times New Roman" w:hAnsi="Times New Roman" w:cs="Times New Roman"/>
          <w:bCs/>
          <w:sz w:val="24"/>
          <w:szCs w:val="24"/>
        </w:rPr>
        <w:t>shërbime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>duke lëshuar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55</w:t>
      </w:r>
      <w:r w:rsidR="00ED5CE9" w:rsidRPr="00F759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774</w:t>
      </w:r>
      <w:r w:rsidR="00693AAD" w:rsidRPr="00F75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dokumente të gjendjes civil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e për përdorim të brendshëm, 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35</w:t>
      </w:r>
      <w:r w:rsidR="00ED5CE9" w:rsidRPr="00F759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191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 dokumente të gjendjes civile për përdorim të jashtëm dhe 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,973 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shërbime 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>tjera si: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>trajtime të kërkesave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>dhe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zhvillim të procedurave për </w:t>
      </w:r>
      <w:r w:rsidR="00BF6FC6">
        <w:rPr>
          <w:rFonts w:ascii="Times New Roman" w:eastAsia="Times New Roman" w:hAnsi="Times New Roman" w:cs="Times New Roman"/>
          <w:sz w:val="24"/>
          <w:szCs w:val="24"/>
        </w:rPr>
        <w:t>ndërrime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 dhe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korrigjim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e të </w:t>
      </w:r>
      <w:proofErr w:type="spellStart"/>
      <w:r w:rsidR="00F759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 dhënave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>dëshmi pë</w:t>
      </w:r>
      <w:r w:rsidR="00A77ED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>mbajtës familje, v</w:t>
      </w:r>
      <w:r w:rsidR="00F759CA">
        <w:rPr>
          <w:rFonts w:ascii="Times New Roman" w:eastAsia="Times New Roman" w:hAnsi="Times New Roman" w:cs="Times New Roman"/>
          <w:sz w:val="24"/>
          <w:szCs w:val="24"/>
        </w:rPr>
        <w:t xml:space="preserve">endqëndrim, vërtetim identiteti, </w:t>
      </w:r>
      <w:r w:rsidR="00A77ED5">
        <w:rPr>
          <w:rFonts w:ascii="Times New Roman" w:eastAsia="Times New Roman" w:hAnsi="Times New Roman" w:cs="Times New Roman"/>
          <w:sz w:val="24"/>
          <w:szCs w:val="24"/>
        </w:rPr>
        <w:t>aktvdekje  e të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 tjera</w:t>
      </w:r>
      <w:r w:rsidR="00A77E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ED5">
        <w:rPr>
          <w:rFonts w:ascii="Times New Roman" w:eastAsia="Times New Roman" w:hAnsi="Times New Roman" w:cs="Times New Roman"/>
          <w:sz w:val="24"/>
          <w:szCs w:val="24"/>
        </w:rPr>
        <w:t>varësisht nga kërkesat e qytetarëve</w:t>
      </w:r>
      <w:r w:rsidR="00693AAD" w:rsidRPr="00F75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3AAD" w:rsidRPr="00693AAD" w:rsidRDefault="00693AAD" w:rsidP="00693AA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7ED5" w:rsidRPr="00A77ED5" w:rsidRDefault="00693AAD" w:rsidP="00693AA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ED5">
        <w:rPr>
          <w:rFonts w:ascii="Times New Roman" w:eastAsia="Times New Roman" w:hAnsi="Times New Roman" w:cs="Times New Roman"/>
          <w:sz w:val="24"/>
          <w:szCs w:val="24"/>
        </w:rPr>
        <w:t>Bashkangjitur tabelat me listën e dokumenteve të lëshuara: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866"/>
        <w:gridCol w:w="1650"/>
        <w:gridCol w:w="2243"/>
      </w:tblGrid>
      <w:tr w:rsidR="00693AAD" w:rsidRPr="00693AAD" w:rsidTr="0099134F">
        <w:trPr>
          <w:trHeight w:val="42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>Dokumentet e lëshuara nga Sektori i Gjendjes Civile – për përdorim të brendshëm</w:t>
            </w:r>
          </w:p>
        </w:tc>
      </w:tr>
      <w:tr w:rsidR="00693AAD" w:rsidRPr="00693AAD" w:rsidTr="0099134F">
        <w:trPr>
          <w:trHeight w:val="450"/>
        </w:trPr>
        <w:tc>
          <w:tcPr>
            <w:tcW w:w="2663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Komuna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Data prej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43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Data deri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3AAD" w:rsidRPr="00693AAD" w:rsidTr="0099134F">
        <w:trPr>
          <w:trHeight w:val="430"/>
        </w:trPr>
        <w:tc>
          <w:tcPr>
            <w:tcW w:w="2663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Gjilan</w:t>
            </w:r>
          </w:p>
        </w:tc>
        <w:tc>
          <w:tcPr>
            <w:tcW w:w="0" w:type="auto"/>
            <w:vMerge/>
            <w:vAlign w:val="center"/>
            <w:hideMark/>
          </w:tcPr>
          <w:p w:rsidR="00693AAD" w:rsidRPr="00693AAD" w:rsidRDefault="00693AAD" w:rsidP="00693AA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01.01.2025</w:t>
            </w:r>
          </w:p>
        </w:tc>
        <w:tc>
          <w:tcPr>
            <w:tcW w:w="2243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31.12.2025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Lloji i dokumentit dhe numri i dokumenteve të lëshuara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lindjes                                                                                                                               2515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Ekstrakt i lindjes                                                                                                                                  33398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95"/>
                <w:tab w:val="center" w:pos="4513"/>
              </w:tabs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Certifikatë e shtetësisë                                                                                                                             450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martesës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5343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  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vdekjes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3575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vendbanimi                                                                                                                            972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Certifikatë e gjendjes martesore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1457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Deklaratë e bashkësisë familjare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7056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Vërtetim nga Arkivi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1008</w:t>
            </w:r>
          </w:p>
        </w:tc>
      </w:tr>
      <w:tr w:rsidR="00693AAD" w:rsidRPr="00693AAD" w:rsidTr="0099134F">
        <w:trPr>
          <w:trHeight w:val="33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Totali:                                                                                                                                                 </w:t>
            </w:r>
            <w:r w:rsidRPr="00ED5CE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D5CE9">
              <w:rPr>
                <w:rFonts w:ascii="Calibri" w:eastAsia="Times New Roman" w:hAnsi="Calibri" w:cs="Calibri"/>
                <w:b/>
                <w:sz w:val="24"/>
                <w:szCs w:val="24"/>
              </w:rPr>
              <w:t>55774</w:t>
            </w:r>
          </w:p>
        </w:tc>
      </w:tr>
    </w:tbl>
    <w:p w:rsidR="00693AAD" w:rsidRPr="00693AAD" w:rsidRDefault="00693AAD" w:rsidP="00693AAD">
      <w:pPr>
        <w:rPr>
          <w:rFonts w:ascii="Calibri" w:eastAsia="Times New Roman" w:hAnsi="Calibri" w:cs="Calibri"/>
          <w:sz w:val="24"/>
          <w:szCs w:val="24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866"/>
        <w:gridCol w:w="1650"/>
        <w:gridCol w:w="2243"/>
      </w:tblGrid>
      <w:tr w:rsidR="00693AAD" w:rsidRPr="00693AAD" w:rsidTr="0099134F">
        <w:trPr>
          <w:trHeight w:val="42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>Dokumentet e lëshuara nga Sektori i Gjendjes Civile – për përdorim të jashtëm</w:t>
            </w:r>
          </w:p>
        </w:tc>
      </w:tr>
      <w:tr w:rsidR="00693AAD" w:rsidRPr="00693AAD" w:rsidTr="0099134F">
        <w:trPr>
          <w:trHeight w:val="450"/>
        </w:trPr>
        <w:tc>
          <w:tcPr>
            <w:tcW w:w="2663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Komuna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Data prej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43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Data deri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3AAD" w:rsidRPr="00693AAD" w:rsidTr="0099134F">
        <w:trPr>
          <w:trHeight w:val="430"/>
        </w:trPr>
        <w:tc>
          <w:tcPr>
            <w:tcW w:w="2663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Gjilan</w:t>
            </w:r>
          </w:p>
        </w:tc>
        <w:tc>
          <w:tcPr>
            <w:tcW w:w="0" w:type="auto"/>
            <w:vMerge/>
            <w:vAlign w:val="center"/>
            <w:hideMark/>
          </w:tcPr>
          <w:p w:rsidR="00693AAD" w:rsidRPr="00693AAD" w:rsidRDefault="00693AAD" w:rsidP="00693AA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01.01.2025</w:t>
            </w:r>
          </w:p>
        </w:tc>
        <w:tc>
          <w:tcPr>
            <w:tcW w:w="2243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31.12.2025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Lloji i dokumentit dhe numri i dokumenteve të lëshuara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lindjes                                                                                                                               16377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Ekstrakt i lindjes                                                                                                                                     6038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95"/>
                <w:tab w:val="center" w:pos="4513"/>
              </w:tabs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shtetësisë                                                                                                                             399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martesës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5130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  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e vdekjes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888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Certifikatë vendbanimi                                                                                                                          2817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Certifikatë e gjendjes martesore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754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Deklaratë e bashkësisë familjare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1496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Vërtetim nga Arkivi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1292</w:t>
            </w:r>
          </w:p>
        </w:tc>
      </w:tr>
      <w:tr w:rsidR="00693AAD" w:rsidRPr="00693AAD" w:rsidTr="0099134F">
        <w:trPr>
          <w:trHeight w:val="33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>Totali:                                                                                                                                                 35191</w:t>
            </w:r>
          </w:p>
        </w:tc>
      </w:tr>
    </w:tbl>
    <w:p w:rsidR="00693AAD" w:rsidRPr="00693AAD" w:rsidRDefault="00693AAD" w:rsidP="00693AAD">
      <w:pPr>
        <w:rPr>
          <w:rFonts w:ascii="Calibri" w:eastAsia="Times New Roman" w:hAnsi="Calibri" w:cs="Calibri"/>
          <w:sz w:val="24"/>
          <w:szCs w:val="24"/>
        </w:rPr>
      </w:pPr>
    </w:p>
    <w:p w:rsidR="00693AAD" w:rsidRPr="00693AAD" w:rsidRDefault="00693AAD" w:rsidP="00693AAD">
      <w:pPr>
        <w:rPr>
          <w:rFonts w:ascii="Calibri" w:eastAsia="Times New Roman" w:hAnsi="Calibri" w:cs="Calibri"/>
          <w:sz w:val="24"/>
          <w:szCs w:val="24"/>
        </w:rPr>
      </w:pPr>
    </w:p>
    <w:p w:rsidR="00693AAD" w:rsidRPr="00693AAD" w:rsidRDefault="00693AAD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C5770B" w:rsidRDefault="00C5770B" w:rsidP="00693AAD">
      <w:pPr>
        <w:rPr>
          <w:rFonts w:ascii="Calibri" w:eastAsia="Times New Roman" w:hAnsi="Calibri" w:cs="Calibri"/>
          <w:sz w:val="24"/>
          <w:szCs w:val="24"/>
        </w:rPr>
      </w:pPr>
    </w:p>
    <w:p w:rsidR="00693AAD" w:rsidRPr="00693AAD" w:rsidRDefault="00693AAD" w:rsidP="00693AAD">
      <w:pPr>
        <w:rPr>
          <w:rFonts w:ascii="Calibri" w:eastAsia="Times New Roman" w:hAnsi="Calibri" w:cs="Calibri"/>
          <w:sz w:val="24"/>
          <w:szCs w:val="24"/>
        </w:rPr>
      </w:pPr>
      <w:r w:rsidRPr="00693AAD">
        <w:rPr>
          <w:rFonts w:ascii="Calibri" w:eastAsia="Times New Roman" w:hAnsi="Calibri" w:cs="Calibri"/>
          <w:sz w:val="24"/>
          <w:szCs w:val="24"/>
        </w:rPr>
        <w:lastRenderedPageBreak/>
        <w:t>Të tjera: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693AAD" w:rsidRPr="00693AAD" w:rsidTr="0099134F">
        <w:trPr>
          <w:trHeight w:val="360"/>
        </w:trPr>
        <w:tc>
          <w:tcPr>
            <w:tcW w:w="9422" w:type="dxa"/>
            <w:hideMark/>
          </w:tcPr>
          <w:p w:rsidR="00693AAD" w:rsidRPr="00693AAD" w:rsidRDefault="00693AAD" w:rsidP="00693AAD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Aplikime për fitimin e shtetësisë                                                                                                             474 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 Aplikime për lirimin nga shtetësia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4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>Totali:</w:t>
            </w: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ab/>
              <w:t>478</w:t>
            </w:r>
          </w:p>
        </w:tc>
      </w:tr>
    </w:tbl>
    <w:p w:rsidR="00693AAD" w:rsidRPr="00693AAD" w:rsidRDefault="00693AAD" w:rsidP="00693AAD">
      <w:pPr>
        <w:rPr>
          <w:rFonts w:eastAsiaTheme="minorEastAsia" w:cs="Calibri"/>
          <w:sz w:val="24"/>
          <w:szCs w:val="24"/>
        </w:rPr>
      </w:pPr>
    </w:p>
    <w:p w:rsidR="00693AAD" w:rsidRPr="00693AAD" w:rsidRDefault="00693AAD" w:rsidP="00693AAD">
      <w:pPr>
        <w:keepNext/>
        <w:keepLines/>
        <w:spacing w:before="40" w:after="0"/>
        <w:outlineLvl w:val="1"/>
        <w:rPr>
          <w:rFonts w:eastAsiaTheme="minorEastAsia" w:cs="Calibri"/>
          <w:sz w:val="24"/>
          <w:szCs w:val="24"/>
        </w:rPr>
      </w:pPr>
      <w:bookmarkStart w:id="1" w:name="_Toc185321996"/>
      <w:r w:rsidRPr="00693AAD">
        <w:rPr>
          <w:rFonts w:eastAsiaTheme="minorEastAsia" w:cs="Calibri"/>
          <w:sz w:val="24"/>
          <w:szCs w:val="24"/>
        </w:rPr>
        <w:t>1.2 Veprimet/Procedurat e zhvilluara administrative</w:t>
      </w:r>
      <w:bookmarkEnd w:id="1"/>
    </w:p>
    <w:p w:rsidR="00693AAD" w:rsidRPr="00693AAD" w:rsidRDefault="00693AAD" w:rsidP="00693AAD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93AAD">
        <w:rPr>
          <w:rFonts w:ascii="Calibri" w:eastAsia="Times New Roman" w:hAnsi="Calibri" w:cs="Calibri"/>
          <w:sz w:val="24"/>
          <w:szCs w:val="24"/>
        </w:rPr>
        <w:t>Procedurat administrative në Drejtorinë e Administratës së Përgjithshme zhvillohen duke u bazuar në legjislacionin në fuqi.</w:t>
      </w:r>
    </w:p>
    <w:p w:rsidR="00693AAD" w:rsidRPr="00693AAD" w:rsidRDefault="00693AAD" w:rsidP="00752B5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93AAD">
        <w:rPr>
          <w:rFonts w:ascii="Calibri" w:eastAsia="Times New Roman" w:hAnsi="Calibri" w:cs="Calibri"/>
          <w:sz w:val="24"/>
          <w:szCs w:val="24"/>
        </w:rPr>
        <w:t>Bashkangjitur tabela me llojet e dokument</w:t>
      </w:r>
      <w:r w:rsidR="00752B52">
        <w:rPr>
          <w:rFonts w:ascii="Calibri" w:eastAsia="Times New Roman" w:hAnsi="Calibri" w:cs="Calibri"/>
          <w:sz w:val="24"/>
          <w:szCs w:val="24"/>
        </w:rPr>
        <w:t xml:space="preserve">eve/procedurave të zhvilluara: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839"/>
        <w:gridCol w:w="1650"/>
        <w:gridCol w:w="2248"/>
      </w:tblGrid>
      <w:tr w:rsidR="00693AAD" w:rsidRPr="00693AAD" w:rsidTr="0099134F">
        <w:trPr>
          <w:trHeight w:val="42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  <w:t xml:space="preserve">  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Veprimet/Procedurat e zhvilluara administrative</w:t>
            </w:r>
          </w:p>
        </w:tc>
      </w:tr>
      <w:tr w:rsidR="00693AAD" w:rsidRPr="00693AAD" w:rsidTr="0099134F">
        <w:trPr>
          <w:trHeight w:val="450"/>
        </w:trPr>
        <w:tc>
          <w:tcPr>
            <w:tcW w:w="2685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Komuna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Data prej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48" w:type="dxa"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Data deri</w:t>
            </w:r>
          </w:p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93AAD" w:rsidRPr="00693AAD" w:rsidTr="0099134F">
        <w:trPr>
          <w:trHeight w:val="430"/>
        </w:trPr>
        <w:tc>
          <w:tcPr>
            <w:tcW w:w="2685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Gjilan</w:t>
            </w:r>
          </w:p>
        </w:tc>
        <w:tc>
          <w:tcPr>
            <w:tcW w:w="0" w:type="auto"/>
            <w:vMerge/>
            <w:vAlign w:val="center"/>
            <w:hideMark/>
          </w:tcPr>
          <w:p w:rsidR="00693AAD" w:rsidRPr="00693AAD" w:rsidRDefault="00693AAD" w:rsidP="00693AAD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01.01.2025</w:t>
            </w:r>
          </w:p>
        </w:tc>
        <w:tc>
          <w:tcPr>
            <w:tcW w:w="2248" w:type="dxa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31.12.2025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8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Lloji i dokumentit dhe numri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630"/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Lindje të rregullta, brenda dhe jashtë vendit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1603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630"/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Lindje të regjistruara me vonesë, brenda dhe jashtë vendit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333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698"/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Verifikime me numër personal paraprak dhe me gjenerim të numrit personal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343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2459"/>
                <w:tab w:val="right" w:pos="9206"/>
              </w:tabs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Rishkrime të lindjes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                                                                                                                    282                                                                                                               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2731"/>
              </w:tabs>
              <w:spacing w:after="0" w:line="276" w:lineRule="auto"/>
              <w:ind w:left="-13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Regjistrim i qytetarit me vendim të komisionit për shtetësi,</w:t>
            </w:r>
          </w:p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35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me nenin 31, me dekret të presidentit, me nenin 32 dhe me vendim 296/2018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229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3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 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Martesat e rregullta dhe jashtë vendit                                                                                               1100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3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Rishkrim martese brenda dhe jashtë vendit                                                                                     297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3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Shkurorëzime 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53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right" w:pos="9206"/>
              </w:tabs>
              <w:spacing w:after="0" w:line="276" w:lineRule="auto"/>
              <w:ind w:left="-13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  Anulime teknike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2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571"/>
                <w:tab w:val="left" w:pos="8504"/>
              </w:tabs>
              <w:spacing w:after="0" w:line="276" w:lineRule="auto"/>
              <w:ind w:left="-4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 xml:space="preserve">Martesa me element të huaj                                                                                                                  357       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571"/>
                <w:tab w:val="right" w:pos="9206"/>
              </w:tabs>
              <w:spacing w:after="0" w:line="276" w:lineRule="auto"/>
              <w:ind w:left="-4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Martesa me vendim 296/2018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0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114"/>
                <w:tab w:val="right" w:pos="9206"/>
              </w:tabs>
              <w:spacing w:after="0" w:line="276" w:lineRule="auto"/>
              <w:ind w:left="-4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Vdekjet e rregullta, brenda dhe jashtë vendit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634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331"/>
                <w:tab w:val="right" w:pos="9206"/>
              </w:tabs>
              <w:spacing w:after="0" w:line="276" w:lineRule="auto"/>
              <w:ind w:left="-4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Vdekje të regjistruara me vonesë, brenda dhe jashtë vendit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74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331"/>
                <w:tab w:val="left" w:pos="8980"/>
                <w:tab w:val="right" w:pos="9206"/>
              </w:tabs>
              <w:spacing w:after="0" w:line="276" w:lineRule="auto"/>
              <w:ind w:left="-4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Rishkrim  vdekje                                                                                                                                            0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630"/>
                <w:tab w:val="right" w:pos="9206"/>
              </w:tabs>
              <w:spacing w:after="0" w:line="276" w:lineRule="auto"/>
              <w:ind w:left="-4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Regjistrim i qytetarit të vdekur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187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tabs>
                <w:tab w:val="left" w:pos="1630"/>
                <w:tab w:val="right" w:pos="9206"/>
              </w:tabs>
              <w:spacing w:after="0" w:line="276" w:lineRule="auto"/>
              <w:ind w:left="-4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>Me vendim 296/2018</w:t>
            </w:r>
            <w:r w:rsidRPr="00693AAD">
              <w:rPr>
                <w:rFonts w:ascii="Calibri" w:eastAsia="Times New Roman" w:hAnsi="Calibri" w:cs="Calibri"/>
                <w:sz w:val="24"/>
                <w:szCs w:val="24"/>
              </w:rPr>
              <w:tab/>
              <w:t>1</w:t>
            </w:r>
          </w:p>
        </w:tc>
      </w:tr>
      <w:tr w:rsidR="00693AAD" w:rsidRPr="00693AAD" w:rsidTr="0099134F">
        <w:trPr>
          <w:trHeight w:val="360"/>
        </w:trPr>
        <w:tc>
          <w:tcPr>
            <w:tcW w:w="9422" w:type="dxa"/>
            <w:gridSpan w:val="4"/>
            <w:hideMark/>
          </w:tcPr>
          <w:p w:rsidR="00693AAD" w:rsidRPr="00693AAD" w:rsidRDefault="00693AAD" w:rsidP="00693AAD">
            <w:pPr>
              <w:spacing w:after="0" w:line="276" w:lineRule="auto"/>
              <w:ind w:left="-135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93AAD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Totali:                                                                                                                                                     5495</w:t>
            </w:r>
          </w:p>
        </w:tc>
      </w:tr>
    </w:tbl>
    <w:p w:rsidR="007F11D2" w:rsidRDefault="007F11D2" w:rsidP="00693AAD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2" w:name="_Toc187736571"/>
    </w:p>
    <w:p w:rsidR="00693AAD" w:rsidRDefault="00693AAD" w:rsidP="00693AAD">
      <w:pPr>
        <w:pStyle w:val="Heading1"/>
        <w:rPr>
          <w:sz w:val="28"/>
          <w:szCs w:val="28"/>
        </w:rPr>
      </w:pPr>
      <w:r w:rsidRPr="00AA1223">
        <w:rPr>
          <w:rFonts w:ascii="Times New Roman" w:hAnsi="Times New Roman" w:cs="Times New Roman"/>
          <w:sz w:val="24"/>
          <w:szCs w:val="24"/>
        </w:rPr>
        <w:t>2. Qendra për Shërbime me Qytetarë (QSHQ)</w:t>
      </w:r>
      <w:bookmarkEnd w:id="2"/>
      <w:r w:rsidRPr="00AA1223">
        <w:rPr>
          <w:sz w:val="28"/>
          <w:szCs w:val="28"/>
        </w:rPr>
        <w:t xml:space="preserve"> </w:t>
      </w:r>
    </w:p>
    <w:p w:rsidR="00693AAD" w:rsidRPr="00693AAD" w:rsidRDefault="00693AAD" w:rsidP="00693AAD"/>
    <w:p w:rsidR="00DF64ED" w:rsidRPr="00DF64ED" w:rsidRDefault="001178E6" w:rsidP="00424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85321998"/>
      <w:r>
        <w:rPr>
          <w:rFonts w:ascii="Times New Roman" w:eastAsia="Times New Roman" w:hAnsi="Times New Roman" w:cs="Times New Roman"/>
          <w:sz w:val="24"/>
          <w:szCs w:val="24"/>
        </w:rPr>
        <w:t>Pranimi dhe trajtimi i</w:t>
      </w:r>
      <w:r w:rsidR="005528F4">
        <w:rPr>
          <w:rFonts w:ascii="Times New Roman" w:eastAsia="Times New Roman" w:hAnsi="Times New Roman" w:cs="Times New Roman"/>
          <w:sz w:val="24"/>
          <w:szCs w:val="24"/>
        </w:rPr>
        <w:t xml:space="preserve"> kërkesave </w:t>
      </w:r>
      <w:r>
        <w:rPr>
          <w:rFonts w:ascii="Times New Roman" w:eastAsia="Times New Roman" w:hAnsi="Times New Roman" w:cs="Times New Roman"/>
          <w:sz w:val="24"/>
          <w:szCs w:val="24"/>
        </w:rPr>
        <w:t>ka vazhduar n</w:t>
      </w:r>
      <w:r w:rsidRPr="00DF64ED">
        <w:rPr>
          <w:rFonts w:ascii="Times New Roman" w:eastAsia="Times New Roman" w:hAnsi="Times New Roman" w:cs="Times New Roman"/>
          <w:sz w:val="24"/>
          <w:szCs w:val="24"/>
        </w:rPr>
        <w:t>ë Qendrën për Shërbime me Qytetarë</w:t>
      </w:r>
      <w:r>
        <w:rPr>
          <w:rFonts w:ascii="Times New Roman" w:eastAsia="Times New Roman" w:hAnsi="Times New Roman" w:cs="Times New Roman"/>
          <w:sz w:val="24"/>
          <w:szCs w:val="24"/>
        </w:rPr>
        <w:t>. K</w:t>
      </w:r>
      <w:r w:rsidR="00DF64ED" w:rsidRPr="00DF64ED">
        <w:rPr>
          <w:rFonts w:ascii="Times New Roman" w:eastAsia="Times New Roman" w:hAnsi="Times New Roman" w:cs="Times New Roman"/>
          <w:sz w:val="24"/>
          <w:szCs w:val="24"/>
        </w:rPr>
        <w:t xml:space="preserve">ërkesat janë përcjellë në drejtoritë përkatëse, dhe pas shqyrtimit të tyre, qytetarët janë njoftuar përmes SMS-ve lidhur me vendimet ose veprimet e marra. </w:t>
      </w:r>
    </w:p>
    <w:p w:rsidR="00DF64ED" w:rsidRPr="00F759CA" w:rsidRDefault="00415579" w:rsidP="00424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Nga data 01.01.2025 deri më 31.12.2025</w:t>
      </w:r>
      <w:r w:rsidR="00DF64ED" w:rsidRPr="00DF64ED">
        <w:rPr>
          <w:rFonts w:ascii="Times New Roman" w:eastAsia="Times New Roman" w:hAnsi="Times New Roman" w:cs="Times New Roman"/>
          <w:sz w:val="24"/>
          <w:szCs w:val="24"/>
        </w:rPr>
        <w:t>, janë pranuar gjithsej</w:t>
      </w:r>
      <w:r w:rsidR="00DF64ED" w:rsidRPr="00DF64E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178E6" w:rsidRPr="00F759CA">
        <w:rPr>
          <w:rFonts w:ascii="Times New Roman" w:eastAsia="Times New Roman" w:hAnsi="Times New Roman" w:cs="Times New Roman"/>
          <w:sz w:val="24"/>
          <w:szCs w:val="24"/>
        </w:rPr>
        <w:t>115 900</w:t>
      </w:r>
      <w:r w:rsidR="00424064">
        <w:rPr>
          <w:rFonts w:ascii="Times New Roman" w:eastAsia="Times New Roman" w:hAnsi="Times New Roman" w:cs="Times New Roman"/>
          <w:sz w:val="24"/>
          <w:szCs w:val="24"/>
        </w:rPr>
        <w:t xml:space="preserve"> lëndë, </w:t>
      </w:r>
      <w:r w:rsidR="00DF64ED" w:rsidRPr="00DF64ED">
        <w:rPr>
          <w:rFonts w:ascii="Times New Roman" w:eastAsia="Times New Roman" w:hAnsi="Times New Roman" w:cs="Times New Roman"/>
          <w:sz w:val="24"/>
          <w:szCs w:val="24"/>
        </w:rPr>
        <w:t xml:space="preserve">nga të cilat </w:t>
      </w:r>
      <w:r w:rsidR="001178E6" w:rsidRPr="00F759CA">
        <w:rPr>
          <w:rFonts w:ascii="Times New Roman" w:eastAsia="Times New Roman" w:hAnsi="Times New Roman" w:cs="Times New Roman"/>
          <w:sz w:val="24"/>
          <w:szCs w:val="24"/>
        </w:rPr>
        <w:t>104 152</w:t>
      </w:r>
      <w:r w:rsidR="00DF64ED" w:rsidRPr="00F759CA">
        <w:rPr>
          <w:rFonts w:ascii="Times New Roman" w:eastAsia="Times New Roman" w:hAnsi="Times New Roman" w:cs="Times New Roman"/>
          <w:sz w:val="24"/>
          <w:szCs w:val="24"/>
        </w:rPr>
        <w:t xml:space="preserve"> janë përmbyllur</w:t>
      </w:r>
      <w:r w:rsidR="00DF64ED" w:rsidRPr="00DF64ED">
        <w:rPr>
          <w:rFonts w:ascii="Times New Roman" w:eastAsia="Times New Roman" w:hAnsi="Times New Roman" w:cs="Times New Roman"/>
          <w:sz w:val="24"/>
          <w:szCs w:val="24"/>
        </w:rPr>
        <w:t xml:space="preserve">, ndërsa </w:t>
      </w:r>
      <w:r w:rsidR="005528F4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11</w:t>
      </w:r>
      <w:r w:rsidR="00424064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 </w:t>
      </w:r>
      <w:r w:rsidR="001178E6" w:rsidRPr="00415579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748</w:t>
      </w:r>
      <w:r w:rsidR="00424064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24064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lëndë</w:t>
      </w:r>
      <w:proofErr w:type="spellEnd"/>
      <w:r w:rsidR="00424064">
        <w:rPr>
          <w:rFonts w:ascii="Arial" w:eastAsia="Arial" w:hAnsi="Arial" w:cs="Times New Roman"/>
          <w:color w:val="000000"/>
          <w:sz w:val="16"/>
          <w:szCs w:val="20"/>
          <w:lang w:val="en-US"/>
        </w:rPr>
        <w:t xml:space="preserve"> </w:t>
      </w:r>
      <w:r w:rsidR="00DF64ED" w:rsidRPr="00F759CA">
        <w:rPr>
          <w:rFonts w:ascii="Times New Roman" w:eastAsia="Times New Roman" w:hAnsi="Times New Roman" w:cs="Times New Roman"/>
          <w:sz w:val="24"/>
          <w:szCs w:val="24"/>
        </w:rPr>
        <w:t>mbeten në proces.</w:t>
      </w:r>
    </w:p>
    <w:p w:rsidR="00415579" w:rsidRDefault="00DF64ED" w:rsidP="004240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4ED">
        <w:rPr>
          <w:rFonts w:ascii="Times New Roman" w:eastAsia="Times New Roman" w:hAnsi="Times New Roman" w:cs="Times New Roman"/>
          <w:sz w:val="24"/>
          <w:szCs w:val="24"/>
        </w:rPr>
        <w:t>Më poshtë gjendet tabela me detajet e trajtimit të lëndëve sipas organeve përkatëse komunale.</w:t>
      </w:r>
    </w:p>
    <w:tbl>
      <w:tblPr>
        <w:tblW w:w="13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0"/>
      </w:tblGrid>
      <w:tr w:rsidR="00415579" w:rsidRPr="00415579" w:rsidTr="0099134F">
        <w:trPr>
          <w:trHeight w:val="359"/>
        </w:trPr>
        <w:tc>
          <w:tcPr>
            <w:tcW w:w="1332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20"/>
            </w:tblGrid>
            <w:tr w:rsidR="00415579" w:rsidRPr="00415579" w:rsidTr="0099134F">
              <w:trPr>
                <w:trHeight w:val="281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Raporti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sipa</w:t>
                  </w:r>
                  <w:r w:rsidR="00BF6FC6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s</w:t>
                  </w:r>
                  <w:proofErr w:type="spellEnd"/>
                  <w:r w:rsidR="00BF6FC6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BF6FC6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departamenteve</w:t>
                  </w:r>
                  <w:proofErr w:type="spellEnd"/>
                  <w:r w:rsidR="00BF6FC6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="00BF6FC6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statusit</w:t>
                  </w:r>
                  <w:proofErr w:type="spellEnd"/>
                  <w:r w:rsidR="00BF6FC6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të</w:t>
                  </w:r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zgjidhjes</w:t>
                  </w:r>
                  <w:proofErr w:type="spellEnd"/>
                </w:p>
              </w:tc>
            </w:tr>
          </w:tbl>
          <w:p w:rsidR="00415579" w:rsidRPr="00415579" w:rsidRDefault="00415579" w:rsidP="0041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5579" w:rsidRPr="00415579" w:rsidTr="0099134F">
        <w:trPr>
          <w:trHeight w:val="359"/>
        </w:trPr>
        <w:tc>
          <w:tcPr>
            <w:tcW w:w="1332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20"/>
            </w:tblGrid>
            <w:tr w:rsidR="00415579" w:rsidRPr="00415579" w:rsidTr="0099134F">
              <w:trPr>
                <w:trHeight w:val="281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01/01/2025 - 31/12/2025</w:t>
                  </w:r>
                </w:p>
              </w:tc>
            </w:tr>
          </w:tbl>
          <w:p w:rsidR="00415579" w:rsidRPr="00415579" w:rsidRDefault="00415579" w:rsidP="0041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5579" w:rsidRPr="00415579" w:rsidTr="0099134F">
        <w:tc>
          <w:tcPr>
            <w:tcW w:w="133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4"/>
              <w:gridCol w:w="2953"/>
              <w:gridCol w:w="907"/>
              <w:gridCol w:w="868"/>
              <w:gridCol w:w="921"/>
              <w:gridCol w:w="950"/>
              <w:gridCol w:w="882"/>
              <w:gridCol w:w="968"/>
              <w:gridCol w:w="878"/>
              <w:gridCol w:w="907"/>
              <w:gridCol w:w="1145"/>
              <w:gridCol w:w="829"/>
            </w:tblGrid>
            <w:tr w:rsidR="00415579" w:rsidRPr="00415579" w:rsidTr="0099134F">
              <w:trPr>
                <w:trHeight w:val="488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Shkurtesa</w:t>
                  </w:r>
                  <w:proofErr w:type="spellEnd"/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BF6FC6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Pë</w:t>
                  </w:r>
                  <w:r w:rsidR="00415579"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rshkrimi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Pranuar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BF6FC6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Në</w:t>
                  </w:r>
                  <w:r w:rsidR="00415579"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415579"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Proces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Miratuar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Refuzuar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BF6FC6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Hedhur</w:t>
                  </w:r>
                  <w:proofErr w:type="spellEnd"/>
                  <w:r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Poshtë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Pezulluar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Ceduar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Anuluar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BF6FC6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Pë</w:t>
                  </w:r>
                  <w:r w:rsidR="00415579"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rfunduar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b/>
                      <w:color w:val="000000"/>
                      <w:sz w:val="20"/>
                      <w:szCs w:val="20"/>
                      <w:lang w:val="en-US"/>
                    </w:rPr>
                    <w:t>Totali</w:t>
                  </w:r>
                  <w:proofErr w:type="spellEnd"/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NUK EXISTON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si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DEPARTAMENT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por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Lende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DAP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Administratës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së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Përgjithshme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76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1,722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6,773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63,389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71,961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DA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Arsim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1,411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1,311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2,736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DGJKP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Gjeodezi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Kadastër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Pronë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1,035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17,572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162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18,774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lastRenderedPageBreak/>
                    <w:t>DBF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Buxhetit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Financave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103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353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57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513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DMSH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Mbrojtje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Shpëtim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36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DUMM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Urbanizëm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Planifikim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Mbrojtje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të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Mjedisit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545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1,063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1,620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DSHPIB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Shërbime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Publike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Infrastrukturë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Banim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48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3,280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3,341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DSHMS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Shëndetësi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Mirëqenie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Sociale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529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690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3,126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261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4,616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DBP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Bujqësisë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Pylltarisë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888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1,326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40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2,259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DZHE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Zhvillim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Ekonomik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110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151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262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DK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Deaktiv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I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KK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Kuvendi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Komunës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184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185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KK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Kryetari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Komunës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35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4,611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2,967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7,625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DI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e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Inspeksionit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58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1,285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1,368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DKRS</w:t>
                  </w: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Drejtoria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për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Kulturë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Rini</w:t>
                  </w:r>
                  <w:proofErr w:type="spellEnd"/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 xml:space="preserve"> dhe Sport 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434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162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598</w:t>
                  </w:r>
                </w:p>
              </w:tc>
            </w:tr>
            <w:tr w:rsidR="00415579" w:rsidRPr="00415579" w:rsidTr="0099134F">
              <w:trPr>
                <w:trHeight w:val="281"/>
              </w:trPr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664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11,748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39,351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702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37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63,389</w:t>
                  </w:r>
                </w:p>
              </w:tc>
              <w:tc>
                <w:tcPr>
                  <w:tcW w:w="9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579" w:rsidRPr="00415579" w:rsidRDefault="00415579" w:rsidP="004155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1557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val="en-US"/>
                    </w:rPr>
                    <w:t>115,900</w:t>
                  </w:r>
                </w:p>
              </w:tc>
            </w:tr>
          </w:tbl>
          <w:p w:rsidR="00415579" w:rsidRPr="00415579" w:rsidRDefault="00415579" w:rsidP="0041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15579" w:rsidRDefault="00415579" w:rsidP="00DF64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579" w:rsidRDefault="00415579" w:rsidP="00DF64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579" w:rsidRPr="00DF64ED" w:rsidRDefault="00415579" w:rsidP="00DF64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15579" w:rsidRPr="00DF64ED" w:rsidSect="0099134F">
          <w:footerReference w:type="default" r:id="rId10"/>
          <w:pgSz w:w="15840" w:h="12240" w:orient="landscape"/>
          <w:pgMar w:top="1440" w:right="990" w:bottom="1440" w:left="1440" w:header="720" w:footer="720" w:gutter="0"/>
          <w:cols w:space="720"/>
          <w:docGrid w:linePitch="360"/>
        </w:sectPr>
      </w:pPr>
    </w:p>
    <w:p w:rsidR="00DF64ED" w:rsidRDefault="0099134F" w:rsidP="0099134F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4" w:name="_Toc187736572"/>
      <w:bookmarkEnd w:id="3"/>
      <w:r w:rsidRPr="00AA1223">
        <w:rPr>
          <w:rFonts w:ascii="Times New Roman" w:hAnsi="Times New Roman" w:cs="Times New Roman"/>
          <w:sz w:val="24"/>
          <w:szCs w:val="24"/>
        </w:rPr>
        <w:lastRenderedPageBreak/>
        <w:t>3. Shërbimi i Autoparkut</w:t>
      </w:r>
      <w:bookmarkEnd w:id="4"/>
      <w:r w:rsidRPr="00AA1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E84" w:rsidRPr="00424064" w:rsidRDefault="00885E84" w:rsidP="00424064">
      <w:pPr>
        <w:rPr>
          <w:rFonts w:ascii="Times New Roman" w:hAnsi="Times New Roman" w:cs="Times New Roman"/>
          <w:sz w:val="24"/>
          <w:szCs w:val="24"/>
        </w:rPr>
      </w:pPr>
    </w:p>
    <w:p w:rsidR="00885E84" w:rsidRPr="00424064" w:rsidRDefault="00885E84" w:rsidP="0042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Automjetet zakonisht përdoren për nevoja të institucioneve komunale në intervalin nga ora 08:00-16:00</w:t>
      </w:r>
      <w:r w:rsidR="00453DE9" w:rsidRPr="00424064">
        <w:rPr>
          <w:rFonts w:ascii="Times New Roman" w:hAnsi="Times New Roman" w:cs="Times New Roman"/>
          <w:sz w:val="24"/>
          <w:szCs w:val="24"/>
        </w:rPr>
        <w:t xml:space="preserve">. Në rrethana tjera si: </w:t>
      </w:r>
      <w:r w:rsidRPr="00424064">
        <w:rPr>
          <w:rFonts w:ascii="Times New Roman" w:hAnsi="Times New Roman" w:cs="Times New Roman"/>
          <w:sz w:val="24"/>
          <w:szCs w:val="24"/>
        </w:rPr>
        <w:t xml:space="preserve">gjatë kujdestarive apo në pamundësi të arritjes në kohë kur zyrtari gjendet jashtë komunës, në </w:t>
      </w:r>
      <w:r w:rsidR="00453DE9" w:rsidRPr="00424064">
        <w:rPr>
          <w:rFonts w:ascii="Times New Roman" w:hAnsi="Times New Roman" w:cs="Times New Roman"/>
          <w:sz w:val="24"/>
          <w:szCs w:val="24"/>
        </w:rPr>
        <w:t>rastet emergjente apo</w:t>
      </w:r>
      <w:r w:rsidRPr="00424064">
        <w:rPr>
          <w:rFonts w:ascii="Times New Roman" w:hAnsi="Times New Roman" w:cs="Times New Roman"/>
          <w:sz w:val="24"/>
          <w:szCs w:val="24"/>
        </w:rPr>
        <w:t xml:space="preserve"> </w:t>
      </w:r>
      <w:r w:rsidR="00453DE9" w:rsidRPr="00424064">
        <w:rPr>
          <w:rFonts w:ascii="Times New Roman" w:hAnsi="Times New Roman" w:cs="Times New Roman"/>
          <w:sz w:val="24"/>
          <w:szCs w:val="24"/>
        </w:rPr>
        <w:t xml:space="preserve">gjatë </w:t>
      </w:r>
      <w:proofErr w:type="spellStart"/>
      <w:r w:rsidR="00453DE9" w:rsidRPr="00424064">
        <w:rPr>
          <w:rFonts w:ascii="Times New Roman" w:hAnsi="Times New Roman" w:cs="Times New Roman"/>
          <w:sz w:val="24"/>
          <w:szCs w:val="24"/>
        </w:rPr>
        <w:t>servisimit</w:t>
      </w:r>
      <w:proofErr w:type="spellEnd"/>
      <w:r w:rsidR="00453DE9" w:rsidRPr="00424064">
        <w:rPr>
          <w:rFonts w:ascii="Times New Roman" w:hAnsi="Times New Roman" w:cs="Times New Roman"/>
          <w:sz w:val="24"/>
          <w:szCs w:val="24"/>
        </w:rPr>
        <w:t xml:space="preserve"> të automjeteve, njoftohet me kohë S</w:t>
      </w:r>
      <w:r w:rsidRPr="00424064">
        <w:rPr>
          <w:rFonts w:ascii="Times New Roman" w:hAnsi="Times New Roman" w:cs="Times New Roman"/>
          <w:sz w:val="24"/>
          <w:szCs w:val="24"/>
        </w:rPr>
        <w:t>hërbimi</w:t>
      </w:r>
      <w:r w:rsidR="00453DE9" w:rsidRPr="00424064">
        <w:rPr>
          <w:rFonts w:ascii="Times New Roman" w:hAnsi="Times New Roman" w:cs="Times New Roman"/>
          <w:sz w:val="24"/>
          <w:szCs w:val="24"/>
        </w:rPr>
        <w:t xml:space="preserve"> i Autoparkut</w:t>
      </w:r>
      <w:r w:rsidRPr="00424064">
        <w:rPr>
          <w:rFonts w:ascii="Times New Roman" w:hAnsi="Times New Roman" w:cs="Times New Roman"/>
          <w:sz w:val="24"/>
          <w:szCs w:val="24"/>
        </w:rPr>
        <w:t>.</w:t>
      </w:r>
    </w:p>
    <w:p w:rsidR="00312CBF" w:rsidRPr="00424064" w:rsidRDefault="00312CBF" w:rsidP="00424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598" w:rsidRPr="00424064" w:rsidRDefault="00DF64ED" w:rsidP="00424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64">
        <w:rPr>
          <w:rFonts w:ascii="Times New Roman" w:eastAsia="Times New Roman" w:hAnsi="Times New Roman" w:cs="Times New Roman"/>
          <w:sz w:val="24"/>
          <w:szCs w:val="24"/>
        </w:rPr>
        <w:t>Autoparku ka në dispozicion 27 automjete, të cilat janë shpërndarë në drejtoritë dhe zyrat përkatëse. Pesë automjete</w:t>
      </w:r>
      <w:r w:rsidRPr="0042406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3DE9" w:rsidRPr="00424064">
        <w:rPr>
          <w:rFonts w:ascii="Times New Roman" w:eastAsia="Times New Roman" w:hAnsi="Times New Roman" w:cs="Times New Roman"/>
          <w:sz w:val="24"/>
          <w:szCs w:val="24"/>
        </w:rPr>
        <w:t xml:space="preserve"> përkasin </w:t>
      </w:r>
      <w:r w:rsidR="00DB715E" w:rsidRPr="00424064">
        <w:rPr>
          <w:rFonts w:ascii="Times New Roman" w:eastAsia="Times New Roman" w:hAnsi="Times New Roman" w:cs="Times New Roman"/>
          <w:sz w:val="24"/>
          <w:szCs w:val="24"/>
        </w:rPr>
        <w:t xml:space="preserve">Drejtorisë së </w:t>
      </w:r>
      <w:proofErr w:type="spellStart"/>
      <w:r w:rsidR="00DB715E" w:rsidRPr="00424064">
        <w:rPr>
          <w:rFonts w:ascii="Times New Roman" w:eastAsia="Times New Roman" w:hAnsi="Times New Roman" w:cs="Times New Roman"/>
          <w:sz w:val="24"/>
          <w:szCs w:val="24"/>
        </w:rPr>
        <w:t>Inspekc</w:t>
      </w:r>
      <w:r w:rsidR="00BF6FC6" w:rsidRPr="00424064">
        <w:rPr>
          <w:rFonts w:ascii="Times New Roman" w:eastAsia="Times New Roman" w:hAnsi="Times New Roman" w:cs="Times New Roman"/>
          <w:sz w:val="24"/>
          <w:szCs w:val="24"/>
        </w:rPr>
        <w:t>ionit</w:t>
      </w:r>
      <w:proofErr w:type="spellEnd"/>
      <w:r w:rsidR="00BF6FC6" w:rsidRPr="004240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pesë të tjera </w:t>
      </w:r>
      <w:r w:rsidR="0099134F" w:rsidRPr="00424064">
        <w:rPr>
          <w:rFonts w:ascii="Times New Roman" w:eastAsia="Times New Roman" w:hAnsi="Times New Roman" w:cs="Times New Roman"/>
          <w:sz w:val="24"/>
          <w:szCs w:val="24"/>
        </w:rPr>
        <w:t xml:space="preserve">për </w:t>
      </w:r>
      <w:r w:rsidR="00BF6FC6" w:rsidRPr="00424064">
        <w:rPr>
          <w:rFonts w:ascii="Times New Roman" w:eastAsia="Times New Roman" w:hAnsi="Times New Roman" w:cs="Times New Roman"/>
          <w:sz w:val="24"/>
          <w:szCs w:val="24"/>
        </w:rPr>
        <w:t>Zyrën</w:t>
      </w:r>
      <w:r w:rsidR="0099134F" w:rsidRPr="0042406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 Kryetarit, </w:t>
      </w:r>
      <w:r w:rsidR="00EE5398" w:rsidRPr="00424064">
        <w:rPr>
          <w:rFonts w:ascii="Times New Roman" w:eastAsia="Times New Roman" w:hAnsi="Times New Roman" w:cs="Times New Roman"/>
          <w:sz w:val="24"/>
          <w:szCs w:val="24"/>
        </w:rPr>
        <w:t>nga dy vetura në Drejtori të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EE5398" w:rsidRPr="00424064">
        <w:rPr>
          <w:rFonts w:ascii="Times New Roman" w:eastAsia="Times New Roman" w:hAnsi="Times New Roman" w:cs="Times New Roman"/>
          <w:sz w:val="24"/>
          <w:szCs w:val="24"/>
        </w:rPr>
        <w:t>hërbimeve Publike dhe Drejtori të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 Financave. 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>Një minibus ka</w:t>
      </w:r>
      <w:r w:rsidR="0099134F" w:rsidRPr="00424064">
        <w:rPr>
          <w:rFonts w:ascii="Times New Roman" w:eastAsia="Times New Roman" w:hAnsi="Times New Roman" w:cs="Times New Roman"/>
          <w:sz w:val="24"/>
          <w:szCs w:val="24"/>
        </w:rPr>
        <w:t xml:space="preserve"> në shfrytëzim 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 xml:space="preserve">Drejtoria e Kulturës, </w:t>
      </w:r>
      <w:proofErr w:type="spellStart"/>
      <w:r w:rsidR="00EE5398" w:rsidRPr="00424064">
        <w:rPr>
          <w:rFonts w:ascii="Times New Roman" w:eastAsia="Times New Roman" w:hAnsi="Times New Roman" w:cs="Times New Roman"/>
          <w:sz w:val="24"/>
          <w:szCs w:val="24"/>
        </w:rPr>
        <w:t>Furgoni</w:t>
      </w:r>
      <w:proofErr w:type="spellEnd"/>
      <w:r w:rsidR="00EE5398" w:rsidRPr="00424064">
        <w:rPr>
          <w:rFonts w:ascii="Times New Roman" w:eastAsia="Times New Roman" w:hAnsi="Times New Roman" w:cs="Times New Roman"/>
          <w:sz w:val="24"/>
          <w:szCs w:val="24"/>
        </w:rPr>
        <w:t xml:space="preserve"> përdoret për bartje të inventarit, ndërsa Drejtoria e Arsimit ka në dispozicion një veturë dhe dy kombi për bartjen e nxënësve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>Pjesa tjetër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 xml:space="preserve"> e automjeteve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 është në shfrytëzim nga drejtoritë e tjera.</w:t>
      </w:r>
    </w:p>
    <w:p w:rsidR="00D23AD2" w:rsidRPr="00424064" w:rsidRDefault="00DB715E" w:rsidP="004240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Për </w:t>
      </w:r>
      <w:proofErr w:type="spellStart"/>
      <w:r w:rsidRPr="00424064">
        <w:rPr>
          <w:rFonts w:ascii="Times New Roman" w:eastAsia="Times New Roman" w:hAnsi="Times New Roman" w:cs="Times New Roman"/>
          <w:sz w:val="24"/>
          <w:szCs w:val="24"/>
        </w:rPr>
        <w:t>servisim</w:t>
      </w:r>
      <w:proofErr w:type="spellEnd"/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 të automjeteve kemi shpenzuar </w:t>
      </w:r>
      <w:r w:rsidRPr="00424064">
        <w:rPr>
          <w:rFonts w:ascii="Times New Roman" w:hAnsi="Times New Roman" w:cs="Times New Roman"/>
          <w:sz w:val="24"/>
          <w:szCs w:val="24"/>
          <w:lang w:val="nb-NO"/>
        </w:rPr>
        <w:t>11,606.00 euro</w:t>
      </w: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 xml:space="preserve">Sasia e derivateve të shpenzuara gjatë vitit 2025 është </w:t>
      </w:r>
      <w:r w:rsidR="00126598" w:rsidRPr="00424064">
        <w:rPr>
          <w:rFonts w:ascii="Times New Roman" w:hAnsi="Times New Roman" w:cs="Times New Roman"/>
          <w:sz w:val="24"/>
          <w:szCs w:val="24"/>
          <w:lang w:val="nb-NO"/>
        </w:rPr>
        <w:t>13,240.10 litra, ndërsa kilometrat e kaluara janë 164</w:t>
      </w:r>
      <w:r w:rsidR="00065790" w:rsidRPr="00424064">
        <w:rPr>
          <w:rFonts w:ascii="Times New Roman" w:hAnsi="Times New Roman" w:cs="Times New Roman"/>
          <w:sz w:val="24"/>
          <w:szCs w:val="24"/>
          <w:lang w:val="nb-NO"/>
        </w:rPr>
        <w:t>,</w:t>
      </w:r>
      <w:r w:rsidR="00126598" w:rsidRPr="00424064">
        <w:rPr>
          <w:rFonts w:ascii="Times New Roman" w:hAnsi="Times New Roman" w:cs="Times New Roman"/>
          <w:sz w:val="24"/>
          <w:szCs w:val="24"/>
          <w:lang w:val="nb-NO"/>
        </w:rPr>
        <w:t> 912 km.</w:t>
      </w:r>
      <w:bookmarkStart w:id="5" w:name="_Toc185321999"/>
    </w:p>
    <w:p w:rsidR="00D23AD2" w:rsidRPr="00424064" w:rsidRDefault="00D23AD2" w:rsidP="00424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424064">
        <w:rPr>
          <w:rFonts w:ascii="Times New Roman" w:eastAsia="MS Mincho" w:hAnsi="Times New Roman" w:cs="Times New Roman"/>
          <w:sz w:val="24"/>
          <w:szCs w:val="24"/>
          <w:lang w:val="nb-NO"/>
        </w:rPr>
        <w:t>Jashtë përdorimit kemi automjetet: Hunday Taracan 06Z-39-04, Mitsubishi Pajero 06Z-31-04, Kombi Toyota 06Z-34-04, Kombi Toyo</w:t>
      </w:r>
      <w:r w:rsidR="00424064" w:rsidRPr="00424064">
        <w:rPr>
          <w:rFonts w:ascii="Times New Roman" w:eastAsia="MS Mincho" w:hAnsi="Times New Roman" w:cs="Times New Roman"/>
          <w:sz w:val="24"/>
          <w:szCs w:val="24"/>
          <w:lang w:val="nb-NO"/>
        </w:rPr>
        <w:t xml:space="preserve">ta 06Z-36-04, </w:t>
      </w:r>
      <w:r w:rsidRPr="00424064">
        <w:rPr>
          <w:rFonts w:ascii="Times New Roman" w:eastAsia="MS Mincho" w:hAnsi="Times New Roman" w:cs="Times New Roman"/>
          <w:sz w:val="24"/>
          <w:szCs w:val="24"/>
          <w:lang w:val="nb-NO"/>
        </w:rPr>
        <w:t xml:space="preserve">Caddy 06Z-27-04 </w:t>
      </w:r>
      <w:r w:rsidR="00424064" w:rsidRPr="00424064">
        <w:rPr>
          <w:rFonts w:ascii="Times New Roman" w:eastAsia="MS Mincho" w:hAnsi="Times New Roman" w:cs="Times New Roman"/>
          <w:sz w:val="24"/>
          <w:szCs w:val="24"/>
          <w:lang w:val="nb-NO"/>
        </w:rPr>
        <w:t>,</w:t>
      </w:r>
      <w:r w:rsidRPr="00424064">
        <w:rPr>
          <w:rFonts w:ascii="Times New Roman" w:eastAsia="MS Mincho" w:hAnsi="Times New Roman" w:cs="Times New Roman"/>
          <w:sz w:val="24"/>
          <w:szCs w:val="24"/>
          <w:lang w:val="nb-NO"/>
        </w:rPr>
        <w:t>Volvo 06Z-40-04  e Skuter 06-507-RA të aksidentuara.</w:t>
      </w:r>
    </w:p>
    <w:p w:rsidR="00D23AD2" w:rsidRPr="00424064" w:rsidRDefault="00D23AD2" w:rsidP="004240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D23AD2" w:rsidRPr="00424064" w:rsidRDefault="00D23AD2" w:rsidP="0042406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nb-NO"/>
        </w:rPr>
      </w:pPr>
      <w:r w:rsidRPr="00424064">
        <w:rPr>
          <w:rFonts w:ascii="Times New Roman" w:hAnsi="Times New Roman" w:cs="Times New Roman"/>
          <w:sz w:val="24"/>
          <w:szCs w:val="24"/>
          <w:lang w:val="nb-NO"/>
        </w:rPr>
        <w:t>Në vitin 2025</w:t>
      </w:r>
      <w:r w:rsidR="00925E99" w:rsidRPr="00424064">
        <w:rPr>
          <w:rFonts w:ascii="Times New Roman" w:hAnsi="Times New Roman" w:cs="Times New Roman"/>
          <w:sz w:val="24"/>
          <w:szCs w:val="24"/>
          <w:lang w:val="nb-NO"/>
        </w:rPr>
        <w:t xml:space="preserve"> një xhip Mitsubishi Pajero 06Z-32-04, në bazë të MM </w:t>
      </w:r>
      <w:r w:rsidRPr="00424064">
        <w:rPr>
          <w:rFonts w:ascii="Times New Roman" w:hAnsi="Times New Roman" w:cs="Times New Roman"/>
          <w:sz w:val="24"/>
          <w:szCs w:val="24"/>
          <w:lang w:val="nb-NO"/>
        </w:rPr>
        <w:t xml:space="preserve"> i është dhënë donacio</w:t>
      </w:r>
      <w:r w:rsidR="00650D17" w:rsidRPr="00424064">
        <w:rPr>
          <w:rFonts w:ascii="Times New Roman" w:hAnsi="Times New Roman" w:cs="Times New Roman"/>
          <w:sz w:val="24"/>
          <w:szCs w:val="24"/>
          <w:lang w:val="nb-NO"/>
        </w:rPr>
        <w:t>n Agjensionit Pyjor të Kosovës-</w:t>
      </w:r>
      <w:r w:rsidRPr="00424064">
        <w:rPr>
          <w:rFonts w:ascii="Times New Roman" w:hAnsi="Times New Roman" w:cs="Times New Roman"/>
          <w:sz w:val="24"/>
          <w:szCs w:val="24"/>
          <w:lang w:val="nb-NO"/>
        </w:rPr>
        <w:t>dega në Gjilan</w:t>
      </w:r>
      <w:r w:rsidR="00424064" w:rsidRPr="00424064">
        <w:rPr>
          <w:rFonts w:ascii="Times New Roman" w:hAnsi="Times New Roman" w:cs="Times New Roman"/>
          <w:sz w:val="24"/>
          <w:szCs w:val="24"/>
          <w:lang w:val="nb-NO"/>
        </w:rPr>
        <w:t>, ndërsa</w:t>
      </w:r>
      <w:r w:rsidR="00650D17" w:rsidRPr="00424064">
        <w:rPr>
          <w:rFonts w:ascii="Times New Roman" w:hAnsi="Times New Roman" w:cs="Times New Roman"/>
          <w:sz w:val="24"/>
          <w:szCs w:val="24"/>
          <w:lang w:val="nb-NO"/>
        </w:rPr>
        <w:t xml:space="preserve"> automjeti Toyota 06Z-06-04 i është dhënë shërbimit të zjarrfikësve.</w:t>
      </w:r>
    </w:p>
    <w:p w:rsidR="00312CBF" w:rsidRPr="00424064" w:rsidRDefault="00312CBF" w:rsidP="0042406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nb-NO"/>
        </w:rPr>
      </w:pPr>
    </w:p>
    <w:p w:rsidR="00126598" w:rsidRPr="00424064" w:rsidRDefault="00424064" w:rsidP="0042406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4064">
        <w:rPr>
          <w:rFonts w:ascii="Times New Roman" w:eastAsia="Times New Roman" w:hAnsi="Times New Roman" w:cs="Times New Roman"/>
          <w:sz w:val="24"/>
          <w:szCs w:val="24"/>
        </w:rPr>
        <w:t xml:space="preserve">Sfidë gjatë gjithë 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>vitit ka qenë furnizimi me derivate për shkak të mos miratimit me kohë të buxhetit të komunës sonë dhe vështirësive në shly</w:t>
      </w:r>
      <w:r w:rsidR="00DB715E" w:rsidRPr="004240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>rjen e obligimeve ndaj operatorit</w:t>
      </w:r>
      <w:r w:rsidR="00DB715E" w:rsidRPr="00424064">
        <w:rPr>
          <w:rFonts w:ascii="Times New Roman" w:eastAsia="Times New Roman" w:hAnsi="Times New Roman" w:cs="Times New Roman"/>
          <w:sz w:val="24"/>
          <w:szCs w:val="24"/>
        </w:rPr>
        <w:t xml:space="preserve"> ekonomik</w:t>
      </w:r>
      <w:r w:rsidR="00126598" w:rsidRPr="004240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34F" w:rsidRPr="00AA1223" w:rsidRDefault="0099134F" w:rsidP="0099134F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6" w:name="_Toc187736573"/>
      <w:bookmarkEnd w:id="5"/>
      <w:r w:rsidRPr="00AA1223">
        <w:rPr>
          <w:rFonts w:ascii="Times New Roman" w:hAnsi="Times New Roman" w:cs="Times New Roman"/>
          <w:sz w:val="24"/>
          <w:szCs w:val="24"/>
        </w:rPr>
        <w:t>4. Shërbimi i TI-së</w:t>
      </w:r>
      <w:bookmarkEnd w:id="6"/>
    </w:p>
    <w:p w:rsidR="0029771E" w:rsidRDefault="0029771E" w:rsidP="00424064">
      <w:pPr>
        <w:jc w:val="both"/>
        <w:rPr>
          <w:rFonts w:eastAsia="Times New Roman" w:cs="Calibri"/>
          <w:sz w:val="24"/>
          <w:szCs w:val="24"/>
        </w:rPr>
      </w:pPr>
      <w:bookmarkStart w:id="7" w:name="_Toc187736574"/>
    </w:p>
    <w:p w:rsidR="004A00AE" w:rsidRPr="00424064" w:rsidRDefault="00312CBF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Në fazën e zhvendosjes së Zyrës së Kryetari, Njësisë së Kuvendit dhe disa drejtorive, në koordinim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me PTK-në </w:t>
      </w:r>
      <w:r w:rsidRPr="00424064">
        <w:rPr>
          <w:rFonts w:ascii="Times New Roman" w:hAnsi="Times New Roman" w:cs="Times New Roman"/>
          <w:sz w:val="24"/>
          <w:szCs w:val="24"/>
        </w:rPr>
        <w:t xml:space="preserve">jemi angazhuar </w:t>
      </w:r>
      <w:r w:rsidR="004A00AE" w:rsidRPr="00424064">
        <w:rPr>
          <w:rFonts w:ascii="Times New Roman" w:hAnsi="Times New Roman" w:cs="Times New Roman"/>
          <w:sz w:val="24"/>
          <w:szCs w:val="24"/>
        </w:rPr>
        <w:t>për ndërprerjen e rrjetit qeveritarë në obj</w:t>
      </w:r>
      <w:r w:rsidRPr="00424064">
        <w:rPr>
          <w:rFonts w:ascii="Times New Roman" w:hAnsi="Times New Roman" w:cs="Times New Roman"/>
          <w:sz w:val="24"/>
          <w:szCs w:val="24"/>
        </w:rPr>
        <w:t>ektin e ish gjykatës, instalimin në objektin e Shkollës së B</w:t>
      </w:r>
      <w:r w:rsidR="004A00AE" w:rsidRPr="00424064">
        <w:rPr>
          <w:rFonts w:ascii="Times New Roman" w:hAnsi="Times New Roman" w:cs="Times New Roman"/>
          <w:sz w:val="24"/>
          <w:szCs w:val="24"/>
        </w:rPr>
        <w:t>ujqësisë, planifikim</w:t>
      </w:r>
      <w:r w:rsidR="00007D1F" w:rsidRPr="00424064">
        <w:rPr>
          <w:rFonts w:ascii="Times New Roman" w:hAnsi="Times New Roman" w:cs="Times New Roman"/>
          <w:sz w:val="24"/>
          <w:szCs w:val="24"/>
        </w:rPr>
        <w:t>in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</w:t>
      </w:r>
      <w:r w:rsidR="0029771E">
        <w:rPr>
          <w:rFonts w:ascii="Times New Roman" w:hAnsi="Times New Roman" w:cs="Times New Roman"/>
          <w:sz w:val="24"/>
          <w:szCs w:val="24"/>
        </w:rPr>
        <w:t>për zh</w:t>
      </w:r>
      <w:r w:rsidRPr="00424064">
        <w:rPr>
          <w:rFonts w:ascii="Times New Roman" w:hAnsi="Times New Roman" w:cs="Times New Roman"/>
          <w:sz w:val="24"/>
          <w:szCs w:val="24"/>
        </w:rPr>
        <w:t xml:space="preserve">vendosjen e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linkut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 xml:space="preserve"> kryesorë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nga </w:t>
      </w:r>
      <w:r w:rsidRPr="00424064">
        <w:rPr>
          <w:rFonts w:ascii="Times New Roman" w:hAnsi="Times New Roman" w:cs="Times New Roman"/>
          <w:sz w:val="24"/>
          <w:szCs w:val="24"/>
        </w:rPr>
        <w:t xml:space="preserve">Drejtoria e Financave, bartjen 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e numrave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të telefonit në</w:t>
      </w:r>
      <w:r w:rsidRPr="00424064">
        <w:rPr>
          <w:rFonts w:ascii="Times New Roman" w:hAnsi="Times New Roman" w:cs="Times New Roman"/>
          <w:sz w:val="24"/>
          <w:szCs w:val="24"/>
        </w:rPr>
        <w:t>për lokacionet dhe zyrat e reja. Gjithashtu, demontuam  pajisjet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rrjetit në server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dhe gjithë objektin, </w:t>
      </w:r>
      <w:r w:rsidRPr="00424064">
        <w:rPr>
          <w:rFonts w:ascii="Times New Roman" w:hAnsi="Times New Roman" w:cs="Times New Roman"/>
          <w:sz w:val="24"/>
          <w:szCs w:val="24"/>
        </w:rPr>
        <w:t xml:space="preserve">centralen telefonike, sistemin e zjarrit, sistemin e kamerave, 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televizorëve, altoparlantëve,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mikrofonëve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dhe pajisjeve tjera përcjellëse në sallën e kuvendit. </w:t>
      </w:r>
    </w:p>
    <w:p w:rsidR="004A00AE" w:rsidRPr="00424064" w:rsidRDefault="00606105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Ridrejtuam rrjetin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qev</w:t>
      </w:r>
      <w:r w:rsidRPr="00424064">
        <w:rPr>
          <w:rFonts w:ascii="Times New Roman" w:hAnsi="Times New Roman" w:cs="Times New Roman"/>
          <w:sz w:val="24"/>
          <w:szCs w:val="24"/>
        </w:rPr>
        <w:t xml:space="preserve">eritarë për objektin e Teatrit. </w:t>
      </w:r>
      <w:r w:rsidR="009473F6" w:rsidRPr="00424064">
        <w:rPr>
          <w:rFonts w:ascii="Times New Roman" w:hAnsi="Times New Roman" w:cs="Times New Roman"/>
          <w:sz w:val="24"/>
          <w:szCs w:val="24"/>
        </w:rPr>
        <w:t>Kemi shtrirë rrjetin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inte</w:t>
      </w:r>
      <w:r w:rsidR="009473F6" w:rsidRPr="00424064">
        <w:rPr>
          <w:rFonts w:ascii="Times New Roman" w:hAnsi="Times New Roman" w:cs="Times New Roman"/>
          <w:sz w:val="24"/>
          <w:szCs w:val="24"/>
        </w:rPr>
        <w:t xml:space="preserve">rnetit në </w:t>
      </w:r>
      <w:r w:rsidRPr="00424064">
        <w:rPr>
          <w:rFonts w:ascii="Times New Roman" w:hAnsi="Times New Roman" w:cs="Times New Roman"/>
          <w:sz w:val="24"/>
          <w:szCs w:val="24"/>
        </w:rPr>
        <w:t>S</w:t>
      </w:r>
      <w:r w:rsidR="009473F6" w:rsidRPr="00424064">
        <w:rPr>
          <w:rFonts w:ascii="Times New Roman" w:hAnsi="Times New Roman" w:cs="Times New Roman"/>
          <w:sz w:val="24"/>
          <w:szCs w:val="24"/>
        </w:rPr>
        <w:t>hkollën e Bu</w:t>
      </w:r>
      <w:r w:rsidR="004A00AE" w:rsidRPr="00424064">
        <w:rPr>
          <w:rFonts w:ascii="Times New Roman" w:hAnsi="Times New Roman" w:cs="Times New Roman"/>
          <w:sz w:val="24"/>
          <w:szCs w:val="24"/>
        </w:rPr>
        <w:t>jqësisë për nevojat e Drejtorisë për Mbrojtje dhe Shpëtim,</w:t>
      </w:r>
      <w:r w:rsidR="009473F6" w:rsidRPr="00424064">
        <w:rPr>
          <w:rFonts w:ascii="Times New Roman" w:hAnsi="Times New Roman" w:cs="Times New Roman"/>
          <w:sz w:val="24"/>
          <w:szCs w:val="24"/>
        </w:rPr>
        <w:t xml:space="preserve"> Bujqësisë, </w:t>
      </w:r>
      <w:proofErr w:type="spellStart"/>
      <w:r w:rsidR="009473F6" w:rsidRPr="00424064">
        <w:rPr>
          <w:rFonts w:ascii="Times New Roman" w:hAnsi="Times New Roman" w:cs="Times New Roman"/>
          <w:sz w:val="24"/>
          <w:szCs w:val="24"/>
        </w:rPr>
        <w:t>Kadastrit</w:t>
      </w:r>
      <w:proofErr w:type="spellEnd"/>
      <w:r w:rsidR="009473F6" w:rsidRPr="00424064">
        <w:rPr>
          <w:rFonts w:ascii="Times New Roman" w:hAnsi="Times New Roman" w:cs="Times New Roman"/>
          <w:sz w:val="24"/>
          <w:szCs w:val="24"/>
        </w:rPr>
        <w:t>, Shërbimin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Kuvendit, Auditori</w:t>
      </w:r>
      <w:r w:rsidR="009473F6" w:rsidRPr="00424064">
        <w:rPr>
          <w:rFonts w:ascii="Times New Roman" w:hAnsi="Times New Roman" w:cs="Times New Roman"/>
          <w:sz w:val="24"/>
          <w:szCs w:val="24"/>
        </w:rPr>
        <w:t>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etj. </w:t>
      </w:r>
      <w:r w:rsidR="009473F6" w:rsidRPr="00424064">
        <w:rPr>
          <w:rFonts w:ascii="Times New Roman" w:hAnsi="Times New Roman" w:cs="Times New Roman"/>
          <w:sz w:val="24"/>
          <w:szCs w:val="24"/>
        </w:rPr>
        <w:t>Kemi kyçur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rrjet</w:t>
      </w:r>
      <w:r w:rsidR="009473F6" w:rsidRPr="00424064">
        <w:rPr>
          <w:rFonts w:ascii="Times New Roman" w:hAnsi="Times New Roman" w:cs="Times New Roman"/>
          <w:sz w:val="24"/>
          <w:szCs w:val="24"/>
        </w:rPr>
        <w:t>i</w:t>
      </w:r>
      <w:r w:rsidRPr="00424064">
        <w:rPr>
          <w:rFonts w:ascii="Times New Roman" w:hAnsi="Times New Roman" w:cs="Times New Roman"/>
          <w:sz w:val="24"/>
          <w:szCs w:val="24"/>
        </w:rPr>
        <w:t xml:space="preserve">n </w:t>
      </w:r>
      <w:r w:rsidR="009473F6" w:rsidRPr="00424064">
        <w:rPr>
          <w:rFonts w:ascii="Times New Roman" w:hAnsi="Times New Roman" w:cs="Times New Roman"/>
          <w:sz w:val="24"/>
          <w:szCs w:val="24"/>
        </w:rPr>
        <w:t xml:space="preserve">qeveritarë </w:t>
      </w:r>
      <w:r w:rsidR="004A00AE" w:rsidRPr="00424064">
        <w:rPr>
          <w:rFonts w:ascii="Times New Roman" w:hAnsi="Times New Roman" w:cs="Times New Roman"/>
          <w:sz w:val="24"/>
          <w:szCs w:val="24"/>
        </w:rPr>
        <w:t>mbi 50 pajisj</w:t>
      </w:r>
      <w:r w:rsidR="009473F6" w:rsidRPr="00424064">
        <w:rPr>
          <w:rFonts w:ascii="Times New Roman" w:hAnsi="Times New Roman" w:cs="Times New Roman"/>
          <w:sz w:val="24"/>
          <w:szCs w:val="24"/>
        </w:rPr>
        <w:t xml:space="preserve">eve të ndryshme si: </w:t>
      </w:r>
      <w:r w:rsidR="004A00AE" w:rsidRPr="00424064">
        <w:rPr>
          <w:rFonts w:ascii="Times New Roman" w:hAnsi="Times New Roman" w:cs="Times New Roman"/>
          <w:sz w:val="24"/>
          <w:szCs w:val="24"/>
        </w:rPr>
        <w:t>kompjuterë, printerë, skanerë, fotokopjues</w:t>
      </w:r>
      <w:r w:rsidR="00007D1F" w:rsidRPr="0042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D1F" w:rsidRPr="00424064">
        <w:rPr>
          <w:rFonts w:ascii="Times New Roman" w:hAnsi="Times New Roman" w:cs="Times New Roman"/>
          <w:sz w:val="24"/>
          <w:szCs w:val="24"/>
        </w:rPr>
        <w:t>VoIP</w:t>
      </w:r>
      <w:proofErr w:type="spellEnd"/>
      <w:r w:rsidR="00007D1F" w:rsidRPr="0042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D1F" w:rsidRPr="00424064">
        <w:rPr>
          <w:rFonts w:ascii="Times New Roman" w:hAnsi="Times New Roman" w:cs="Times New Roman"/>
          <w:sz w:val="24"/>
          <w:szCs w:val="24"/>
        </w:rPr>
        <w:t>telefonë</w:t>
      </w:r>
      <w:proofErr w:type="spellEnd"/>
      <w:r w:rsidR="00007D1F" w:rsidRPr="0042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D1F" w:rsidRPr="00424064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007D1F" w:rsidRPr="0042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D1F" w:rsidRPr="00424064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. </w:t>
      </w:r>
      <w:r w:rsidR="009473F6" w:rsidRPr="00424064">
        <w:rPr>
          <w:rFonts w:ascii="Times New Roman" w:hAnsi="Times New Roman" w:cs="Times New Roman"/>
          <w:sz w:val="24"/>
          <w:szCs w:val="24"/>
        </w:rPr>
        <w:t xml:space="preserve">Në bashkëpunim me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Agjencionin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Kadastral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</w:t>
      </w:r>
      <w:r w:rsidR="009473F6" w:rsidRPr="00424064">
        <w:rPr>
          <w:rFonts w:ascii="Times New Roman" w:hAnsi="Times New Roman" w:cs="Times New Roman"/>
          <w:sz w:val="24"/>
          <w:szCs w:val="24"/>
        </w:rPr>
        <w:t xml:space="preserve">kemi bërë </w:t>
      </w:r>
      <w:proofErr w:type="spellStart"/>
      <w:r w:rsidR="009473F6" w:rsidRPr="00424064">
        <w:rPr>
          <w:rFonts w:ascii="Times New Roman" w:hAnsi="Times New Roman" w:cs="Times New Roman"/>
          <w:sz w:val="24"/>
          <w:szCs w:val="24"/>
        </w:rPr>
        <w:t>rikonfigurimet</w:t>
      </w:r>
      <w:proofErr w:type="spellEnd"/>
      <w:r w:rsidR="009473F6" w:rsidRPr="00424064">
        <w:rPr>
          <w:rFonts w:ascii="Times New Roman" w:hAnsi="Times New Roman" w:cs="Times New Roman"/>
          <w:sz w:val="24"/>
          <w:szCs w:val="24"/>
        </w:rPr>
        <w:t xml:space="preserve">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nevojshme.</w:t>
      </w:r>
    </w:p>
    <w:p w:rsidR="004A00AE" w:rsidRPr="00424064" w:rsidRDefault="009473F6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lastRenderedPageBreak/>
        <w:t>Kemi shtrirë rrjetin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internetit</w:t>
      </w:r>
      <w:r w:rsidRPr="00424064">
        <w:rPr>
          <w:rFonts w:ascii="Times New Roman" w:hAnsi="Times New Roman" w:cs="Times New Roman"/>
          <w:sz w:val="24"/>
          <w:szCs w:val="24"/>
        </w:rPr>
        <w:t>, kyçur në rrjet qeveritarë të</w:t>
      </w:r>
      <w:r w:rsidRPr="00424064">
        <w:rPr>
          <w:rFonts w:ascii="Times New Roman" w:hAnsi="Times New Roman" w:cs="Times New Roman"/>
          <w:sz w:val="24"/>
          <w:szCs w:val="24"/>
        </w:rPr>
        <w:t xml:space="preserve"> gjitha p</w:t>
      </w:r>
      <w:r w:rsidRPr="00424064">
        <w:rPr>
          <w:rFonts w:ascii="Times New Roman" w:hAnsi="Times New Roman" w:cs="Times New Roman"/>
          <w:sz w:val="24"/>
          <w:szCs w:val="24"/>
        </w:rPr>
        <w:t>ajisjet</w:t>
      </w:r>
      <w:r w:rsidRPr="00424064">
        <w:rPr>
          <w:rFonts w:ascii="Times New Roman" w:hAnsi="Times New Roman" w:cs="Times New Roman"/>
          <w:sz w:val="24"/>
          <w:szCs w:val="24"/>
        </w:rPr>
        <w:t xml:space="preserve"> dhe </w:t>
      </w:r>
      <w:r w:rsidRPr="00424064">
        <w:rPr>
          <w:rFonts w:ascii="Times New Roman" w:hAnsi="Times New Roman" w:cs="Times New Roman"/>
          <w:sz w:val="24"/>
          <w:szCs w:val="24"/>
        </w:rPr>
        <w:t xml:space="preserve">kemi bërë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rikonfigurimet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 xml:space="preserve"> e nevojshme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zyrat e re</w:t>
      </w:r>
      <w:r w:rsidRPr="00424064">
        <w:rPr>
          <w:rFonts w:ascii="Times New Roman" w:hAnsi="Times New Roman" w:cs="Times New Roman"/>
          <w:sz w:val="24"/>
          <w:szCs w:val="24"/>
        </w:rPr>
        <w:t>ja të Avokatit të Komunës, Zyrën e Personelit dhe Zyrën</w:t>
      </w:r>
      <w:r w:rsidR="00007D1F" w:rsidRPr="00424064">
        <w:rPr>
          <w:rFonts w:ascii="Times New Roman" w:hAnsi="Times New Roman" w:cs="Times New Roman"/>
          <w:sz w:val="24"/>
          <w:szCs w:val="24"/>
        </w:rPr>
        <w:t xml:space="preserve"> Ligjore</w:t>
      </w:r>
      <w:r w:rsidR="004A00AE" w:rsidRPr="00424064">
        <w:rPr>
          <w:rFonts w:ascii="Times New Roman" w:hAnsi="Times New Roman" w:cs="Times New Roman"/>
          <w:sz w:val="24"/>
          <w:szCs w:val="24"/>
        </w:rPr>
        <w:t>.</w:t>
      </w:r>
    </w:p>
    <w:p w:rsidR="00606105" w:rsidRPr="00424064" w:rsidRDefault="009473F6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Kemi bërë kyçje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rrjet</w:t>
      </w:r>
      <w:r w:rsidRPr="00424064">
        <w:rPr>
          <w:rFonts w:ascii="Times New Roman" w:hAnsi="Times New Roman" w:cs="Times New Roman"/>
          <w:sz w:val="24"/>
          <w:szCs w:val="24"/>
        </w:rPr>
        <w:t xml:space="preserve">in qeveritarë të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 xml:space="preserve"> 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gjitha pajisjeve dhe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rikonfigurimet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 nevojshme </w:t>
      </w:r>
      <w:r w:rsidRPr="00424064">
        <w:rPr>
          <w:rFonts w:ascii="Times New Roman" w:hAnsi="Times New Roman" w:cs="Times New Roman"/>
          <w:sz w:val="24"/>
          <w:szCs w:val="24"/>
        </w:rPr>
        <w:t xml:space="preserve">edhe </w:t>
      </w:r>
      <w:r w:rsidR="004A00AE" w:rsidRPr="00424064">
        <w:rPr>
          <w:rFonts w:ascii="Times New Roman" w:hAnsi="Times New Roman" w:cs="Times New Roman"/>
          <w:sz w:val="24"/>
          <w:szCs w:val="24"/>
        </w:rPr>
        <w:t>në Drejtorinë e Shëndetësisë</w:t>
      </w:r>
      <w:r w:rsidR="000E1963" w:rsidRPr="00424064">
        <w:rPr>
          <w:rFonts w:ascii="Times New Roman" w:hAnsi="Times New Roman" w:cs="Times New Roman"/>
          <w:sz w:val="24"/>
          <w:szCs w:val="24"/>
        </w:rPr>
        <w:t>,</w:t>
      </w:r>
      <w:r w:rsidR="00007D1F" w:rsidRPr="00424064">
        <w:rPr>
          <w:rFonts w:ascii="Times New Roman" w:hAnsi="Times New Roman" w:cs="Times New Roman"/>
          <w:sz w:val="24"/>
          <w:szCs w:val="24"/>
        </w:rPr>
        <w:t xml:space="preserve"> </w:t>
      </w:r>
      <w:r w:rsidRPr="00424064">
        <w:rPr>
          <w:rFonts w:ascii="Times New Roman" w:hAnsi="Times New Roman" w:cs="Times New Roman"/>
          <w:sz w:val="24"/>
          <w:szCs w:val="24"/>
        </w:rPr>
        <w:t>Qendrën Kryesore të Mjekësisë F</w:t>
      </w:r>
      <w:r w:rsidR="000E1963" w:rsidRPr="00424064">
        <w:rPr>
          <w:rFonts w:ascii="Times New Roman" w:hAnsi="Times New Roman" w:cs="Times New Roman"/>
          <w:sz w:val="24"/>
          <w:szCs w:val="24"/>
        </w:rPr>
        <w:t xml:space="preserve">amiljare, zyrën e </w:t>
      </w:r>
      <w:r w:rsidRPr="00424064">
        <w:rPr>
          <w:rFonts w:ascii="Times New Roman" w:hAnsi="Times New Roman" w:cs="Times New Roman"/>
          <w:sz w:val="24"/>
          <w:szCs w:val="24"/>
        </w:rPr>
        <w:t>informimit dhe zyrën për integrime</w:t>
      </w:r>
      <w:r w:rsidR="00606105" w:rsidRPr="00424064">
        <w:rPr>
          <w:rFonts w:ascii="Times New Roman" w:hAnsi="Times New Roman" w:cs="Times New Roman"/>
          <w:sz w:val="24"/>
          <w:szCs w:val="24"/>
        </w:rPr>
        <w:t xml:space="preserve"> evropiane.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 xml:space="preserve">Të </w:t>
      </w:r>
      <w:r w:rsidR="004A00AE" w:rsidRPr="00424064">
        <w:rPr>
          <w:rFonts w:ascii="Times New Roman" w:hAnsi="Times New Roman" w:cs="Times New Roman"/>
          <w:sz w:val="24"/>
          <w:szCs w:val="24"/>
        </w:rPr>
        <w:t>gjitha shërbimet jepen në të gjitha institucionet komunale (drejtoritë komunale, shkollat fillore e të mesme, çerdhet, ambulancat, QKMF etj.) si dhe në vazhdimësi.</w:t>
      </w:r>
    </w:p>
    <w:p w:rsidR="00007D1F" w:rsidRPr="00424064" w:rsidRDefault="002C4EC8" w:rsidP="00424064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424064">
        <w:t>Kemi bërë r</w:t>
      </w:r>
      <w:r w:rsidR="004A00AE" w:rsidRPr="00424064">
        <w:t>regullim</w:t>
      </w:r>
      <w:r w:rsidRPr="00424064">
        <w:t>in e</w:t>
      </w:r>
      <w:r w:rsidR="004A00AE" w:rsidRPr="00424064">
        <w:t xml:space="preserve"> llogarive të </w:t>
      </w:r>
      <w:proofErr w:type="spellStart"/>
      <w:r w:rsidR="004A00AE" w:rsidRPr="00424064">
        <w:t>email</w:t>
      </w:r>
      <w:proofErr w:type="spellEnd"/>
      <w:r w:rsidR="004A00AE" w:rsidRPr="00424064">
        <w:t xml:space="preserve"> adresave në </w:t>
      </w:r>
      <w:proofErr w:type="spellStart"/>
      <w:r w:rsidR="004A00AE" w:rsidRPr="00424064">
        <w:t>Active</w:t>
      </w:r>
      <w:proofErr w:type="spellEnd"/>
      <w:r w:rsidR="004A00AE" w:rsidRPr="00424064">
        <w:t xml:space="preserve"> </w:t>
      </w:r>
      <w:proofErr w:type="spellStart"/>
      <w:r w:rsidR="004A00AE" w:rsidRPr="00424064">
        <w:t>Directory</w:t>
      </w:r>
      <w:proofErr w:type="spellEnd"/>
      <w:r w:rsidR="004A00AE" w:rsidRPr="00424064">
        <w:t xml:space="preserve"> (</w:t>
      </w:r>
      <w:proofErr w:type="spellStart"/>
      <w:r w:rsidR="004A00AE" w:rsidRPr="00424064">
        <w:t>transfere</w:t>
      </w:r>
      <w:proofErr w:type="spellEnd"/>
      <w:r w:rsidR="004A00AE" w:rsidRPr="00424064">
        <w:t>, përshkrime</w:t>
      </w:r>
      <w:r w:rsidRPr="00424064">
        <w:t xml:space="preserve">, </w:t>
      </w:r>
      <w:proofErr w:type="spellStart"/>
      <w:r w:rsidRPr="00424064">
        <w:t>resetime</w:t>
      </w:r>
      <w:proofErr w:type="spellEnd"/>
      <w:r w:rsidRPr="00424064">
        <w:t xml:space="preserve"> të </w:t>
      </w:r>
      <w:proofErr w:type="spellStart"/>
      <w:r w:rsidRPr="00424064">
        <w:t>paswordëve</w:t>
      </w:r>
      <w:proofErr w:type="spellEnd"/>
      <w:r w:rsidRPr="00424064">
        <w:t xml:space="preserve"> etj.) dhe </w:t>
      </w:r>
      <w:proofErr w:type="spellStart"/>
      <w:r w:rsidRPr="00424064">
        <w:t>hapje</w:t>
      </w:r>
      <w:r w:rsidR="0029771E">
        <w:t>n</w:t>
      </w:r>
      <w:proofErr w:type="spellEnd"/>
      <w:r w:rsidR="0029771E">
        <w:t xml:space="preserve"> e</w:t>
      </w:r>
      <w:r w:rsidRPr="00424064">
        <w:t xml:space="preserve"> konfigurimin e a</w:t>
      </w:r>
      <w:r w:rsidR="004A00AE" w:rsidRPr="00424064">
        <w:t xml:space="preserve">fro 100 </w:t>
      </w:r>
      <w:proofErr w:type="spellStart"/>
      <w:r w:rsidR="004A00AE" w:rsidRPr="00424064">
        <w:t>email</w:t>
      </w:r>
      <w:proofErr w:type="spellEnd"/>
      <w:r w:rsidR="004A00AE" w:rsidRPr="00424064">
        <w:t xml:space="preserve"> </w:t>
      </w:r>
      <w:proofErr w:type="spellStart"/>
      <w:r w:rsidR="004A00AE" w:rsidRPr="00424064">
        <w:t>adresave</w:t>
      </w:r>
      <w:proofErr w:type="spellEnd"/>
      <w:r w:rsidR="004A00AE" w:rsidRPr="00424064">
        <w:t xml:space="preserve"> </w:t>
      </w:r>
      <w:proofErr w:type="spellStart"/>
      <w:r w:rsidR="004A00AE" w:rsidRPr="00424064">
        <w:t>për</w:t>
      </w:r>
      <w:proofErr w:type="spellEnd"/>
      <w:r w:rsidR="004A00AE" w:rsidRPr="00424064">
        <w:t xml:space="preserve"> </w:t>
      </w:r>
      <w:proofErr w:type="spellStart"/>
      <w:r w:rsidRPr="00424064">
        <w:t>profesionistët</w:t>
      </w:r>
      <w:proofErr w:type="spellEnd"/>
      <w:r w:rsidRPr="00424064">
        <w:t xml:space="preserve"> </w:t>
      </w:r>
      <w:proofErr w:type="spellStart"/>
      <w:r w:rsidRPr="00424064">
        <w:t>shëndetësor</w:t>
      </w:r>
      <w:r w:rsidR="0029771E">
        <w:t>ë</w:t>
      </w:r>
      <w:proofErr w:type="spellEnd"/>
      <w:r w:rsidRPr="00424064">
        <w:t xml:space="preserve">, </w:t>
      </w:r>
      <w:proofErr w:type="spellStart"/>
      <w:r w:rsidR="004A00AE" w:rsidRPr="00424064">
        <w:t>drejtorët</w:t>
      </w:r>
      <w:proofErr w:type="spellEnd"/>
      <w:r w:rsidR="004A00AE" w:rsidRPr="00424064">
        <w:t xml:space="preserve"> dhe </w:t>
      </w:r>
      <w:proofErr w:type="spellStart"/>
      <w:r w:rsidR="004A00AE" w:rsidRPr="00424064">
        <w:t>zyrtarët</w:t>
      </w:r>
      <w:proofErr w:type="spellEnd"/>
      <w:r w:rsidR="004A00AE" w:rsidRPr="00424064">
        <w:t xml:space="preserve"> e ri komunal. </w:t>
      </w:r>
      <w:r w:rsidR="00007D1F" w:rsidRPr="00424064">
        <w:t xml:space="preserve">Kemi </w:t>
      </w:r>
      <w:r w:rsidR="00007D1F" w:rsidRPr="00424064">
        <w:rPr>
          <w:lang w:val="sq-AL"/>
        </w:rPr>
        <w:t>asistuar zyrtarët për kyçje në sistemin elektronik</w:t>
      </w:r>
      <w:r w:rsidR="00007D1F" w:rsidRPr="00424064">
        <w:rPr>
          <w:lang w:val="sq-AL"/>
        </w:rPr>
        <w:t xml:space="preserve"> për deklarimin e pasurisë.</w:t>
      </w:r>
    </w:p>
    <w:p w:rsidR="008B129D" w:rsidRPr="00424064" w:rsidRDefault="008B129D" w:rsidP="00424064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4A00AE" w:rsidRDefault="008B129D" w:rsidP="0029771E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424064">
        <w:rPr>
          <w:lang w:val="sq-AL"/>
        </w:rPr>
        <w:t>Me qëllim të rritjes së sigurisë kibernetike dhe pas veprimeve nga ASHI, kemi asistuar një numër të konsideruar të zyrtarëve në përditësimin e llogarive elektronike.</w:t>
      </w:r>
    </w:p>
    <w:p w:rsidR="0029771E" w:rsidRPr="0029771E" w:rsidRDefault="0029771E" w:rsidP="0029771E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Kemi lëshuar në punë kompjuterët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ri</w:t>
      </w:r>
      <w:r w:rsidRPr="00424064">
        <w:rPr>
          <w:rFonts w:ascii="Times New Roman" w:hAnsi="Times New Roman" w:cs="Times New Roman"/>
          <w:sz w:val="24"/>
          <w:szCs w:val="24"/>
        </w:rPr>
        <w:t>nj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(formatim, konfigurim, instalim i printerëve dhe fotokopjuesve) </w:t>
      </w:r>
      <w:r w:rsidRPr="00424064">
        <w:rPr>
          <w:rFonts w:ascii="Times New Roman" w:hAnsi="Times New Roman" w:cs="Times New Roman"/>
          <w:sz w:val="24"/>
          <w:szCs w:val="24"/>
        </w:rPr>
        <w:t>dhe kemi bërë bartjen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 të dhënave nga kompjuterët e vjetër në kompjuterët e ri.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Kemi asistuar zyrtarët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gjatë ndërrimit të zyrës/sportelit (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kabllimet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>, konfigurimet e printerëve-fotokopjeve etj.)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Kemi krijuar qasje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</w:t>
      </w:r>
      <w:r w:rsidRPr="00424064">
        <w:rPr>
          <w:rFonts w:ascii="Times New Roman" w:hAnsi="Times New Roman" w:cs="Times New Roman"/>
          <w:sz w:val="24"/>
          <w:szCs w:val="24"/>
        </w:rPr>
        <w:t xml:space="preserve">rrjet për auditorët gjeneral dhe </w:t>
      </w:r>
      <w:r w:rsidR="00007D1F" w:rsidRPr="00424064">
        <w:rPr>
          <w:rFonts w:ascii="Times New Roman" w:hAnsi="Times New Roman" w:cs="Times New Roman"/>
          <w:sz w:val="24"/>
          <w:szCs w:val="24"/>
        </w:rPr>
        <w:t xml:space="preserve">kemi asistuar në </w:t>
      </w:r>
      <w:r w:rsidRPr="00424064">
        <w:rPr>
          <w:rFonts w:ascii="Times New Roman" w:hAnsi="Times New Roman" w:cs="Times New Roman"/>
          <w:sz w:val="24"/>
          <w:szCs w:val="24"/>
        </w:rPr>
        <w:t>r</w:t>
      </w:r>
      <w:r w:rsidR="004A00AE" w:rsidRPr="00424064">
        <w:rPr>
          <w:rFonts w:ascii="Times New Roman" w:hAnsi="Times New Roman" w:cs="Times New Roman"/>
          <w:sz w:val="24"/>
          <w:szCs w:val="24"/>
        </w:rPr>
        <w:t>regullimi</w:t>
      </w:r>
      <w:r w:rsidR="00007D1F" w:rsidRPr="00424064">
        <w:rPr>
          <w:rFonts w:ascii="Times New Roman" w:hAnsi="Times New Roman" w:cs="Times New Roman"/>
          <w:sz w:val="24"/>
          <w:szCs w:val="24"/>
        </w:rPr>
        <w:t>n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raporteve për auditorin gjeneral.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 xml:space="preserve">U angazhuam në funksionalizimin e </w:t>
      </w:r>
      <w:r w:rsidR="004A00AE" w:rsidRPr="00424064">
        <w:rPr>
          <w:rFonts w:ascii="Times New Roman" w:hAnsi="Times New Roman" w:cs="Times New Roman"/>
          <w:sz w:val="24"/>
          <w:szCs w:val="24"/>
        </w:rPr>
        <w:t>rrjetit qeveritar, kompjuterëve dhe pajisjeve përcjellëse në hapësirat/sportelet e reja të QSHQ-së.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Asistuam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ri-funksionalizimin e rrjetit qeveritar ne QMF ‘Dar</w:t>
      </w:r>
      <w:r w:rsidR="0029771E">
        <w:rPr>
          <w:rFonts w:ascii="Times New Roman" w:hAnsi="Times New Roman" w:cs="Times New Roman"/>
          <w:sz w:val="24"/>
          <w:szCs w:val="24"/>
        </w:rPr>
        <w:t>dania’ dhe QMF-në në lagjen Arbëria</w:t>
      </w:r>
      <w:r w:rsidRPr="00424064">
        <w:rPr>
          <w:rFonts w:ascii="Times New Roman" w:hAnsi="Times New Roman" w:cs="Times New Roman"/>
          <w:sz w:val="24"/>
          <w:szCs w:val="24"/>
        </w:rPr>
        <w:t xml:space="preserve">, </w:t>
      </w:r>
      <w:r w:rsidR="004A00AE" w:rsidRPr="00424064">
        <w:rPr>
          <w:rFonts w:ascii="Times New Roman" w:hAnsi="Times New Roman" w:cs="Times New Roman"/>
          <w:sz w:val="24"/>
          <w:szCs w:val="24"/>
        </w:rPr>
        <w:t>në ri-funksionalizimin</w:t>
      </w:r>
      <w:r w:rsidR="0029771E">
        <w:rPr>
          <w:rFonts w:ascii="Times New Roman" w:hAnsi="Times New Roman" w:cs="Times New Roman"/>
          <w:sz w:val="24"/>
          <w:szCs w:val="24"/>
        </w:rPr>
        <w:t xml:space="preserve"> e kamerave në objektin e AMF-së në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Llashticë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>.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Ndihmuam zyrtarët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gjatë shfrytëzimit të Excel dhe Word – formulat, t</w:t>
      </w:r>
      <w:r w:rsidRPr="00424064">
        <w:rPr>
          <w:rFonts w:ascii="Times New Roman" w:hAnsi="Times New Roman" w:cs="Times New Roman"/>
          <w:sz w:val="24"/>
          <w:szCs w:val="24"/>
        </w:rPr>
        <w:t xml:space="preserve">abelat, logot, fotografitë etj., </w:t>
      </w:r>
      <w:r w:rsidR="0029771E">
        <w:rPr>
          <w:rFonts w:ascii="Times New Roman" w:hAnsi="Times New Roman" w:cs="Times New Roman"/>
          <w:sz w:val="24"/>
          <w:szCs w:val="24"/>
        </w:rPr>
        <w:t>në kyçje për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takime/trajnime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përmes platformave ZOOM/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etj.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 xml:space="preserve">Ndihmuam </w:t>
      </w:r>
      <w:r w:rsidR="004A00AE" w:rsidRPr="00424064">
        <w:rPr>
          <w:rFonts w:ascii="Times New Roman" w:hAnsi="Times New Roman" w:cs="Times New Roman"/>
          <w:sz w:val="24"/>
          <w:szCs w:val="24"/>
        </w:rPr>
        <w:t>grupin punues për plotësimin e formulari</w:t>
      </w:r>
      <w:r w:rsidRPr="00424064">
        <w:rPr>
          <w:rFonts w:ascii="Times New Roman" w:hAnsi="Times New Roman" w:cs="Times New Roman"/>
          <w:sz w:val="24"/>
          <w:szCs w:val="24"/>
        </w:rPr>
        <w:t xml:space="preserve">t të Vetëvlerësimit të Komunës dhe </w:t>
      </w:r>
      <w:r w:rsidR="004A00AE" w:rsidRPr="00424064">
        <w:rPr>
          <w:rFonts w:ascii="Times New Roman" w:hAnsi="Times New Roman" w:cs="Times New Roman"/>
          <w:sz w:val="24"/>
          <w:szCs w:val="24"/>
        </w:rPr>
        <w:t>Sist</w:t>
      </w:r>
      <w:r w:rsidRPr="00424064">
        <w:rPr>
          <w:rFonts w:ascii="Times New Roman" w:hAnsi="Times New Roman" w:cs="Times New Roman"/>
          <w:sz w:val="24"/>
          <w:szCs w:val="24"/>
        </w:rPr>
        <w:t>emin e  kontrollit të brendshëm.</w:t>
      </w:r>
    </w:p>
    <w:p w:rsidR="00007D1F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Ndihmuam DBF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krijimin e raportit për borxhet komunale</w:t>
      </w:r>
      <w:r w:rsidRPr="00424064">
        <w:rPr>
          <w:rFonts w:ascii="Times New Roman" w:hAnsi="Times New Roman" w:cs="Times New Roman"/>
          <w:sz w:val="24"/>
          <w:szCs w:val="24"/>
        </w:rPr>
        <w:t>.</w:t>
      </w:r>
      <w:r w:rsidR="00007D1F" w:rsidRPr="00424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0AE" w:rsidRPr="00424064" w:rsidRDefault="002C4EC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color w:val="000000"/>
          <w:sz w:val="24"/>
          <w:szCs w:val="24"/>
        </w:rPr>
        <w:t>Instaluam</w:t>
      </w:r>
      <w:r w:rsidR="004A00AE" w:rsidRPr="00424064">
        <w:rPr>
          <w:rFonts w:ascii="Times New Roman" w:hAnsi="Times New Roman" w:cs="Times New Roman"/>
          <w:color w:val="000000"/>
          <w:sz w:val="24"/>
          <w:szCs w:val="24"/>
        </w:rPr>
        <w:t xml:space="preserve"> Windows 11 në kompjuterët me Windows 10</w:t>
      </w:r>
      <w:r w:rsidR="002330D8" w:rsidRPr="00424064">
        <w:rPr>
          <w:rFonts w:ascii="Times New Roman" w:hAnsi="Times New Roman" w:cs="Times New Roman"/>
          <w:color w:val="000000"/>
          <w:sz w:val="24"/>
          <w:szCs w:val="24"/>
        </w:rPr>
        <w:t xml:space="preserve"> dhe </w:t>
      </w:r>
      <w:proofErr w:type="spellStart"/>
      <w:r w:rsidR="00007D1F" w:rsidRPr="00424064">
        <w:rPr>
          <w:rFonts w:ascii="Times New Roman" w:hAnsi="Times New Roman" w:cs="Times New Roman"/>
          <w:color w:val="000000"/>
          <w:sz w:val="24"/>
          <w:szCs w:val="24"/>
        </w:rPr>
        <w:t>update</w:t>
      </w:r>
      <w:proofErr w:type="spellEnd"/>
      <w:r w:rsidR="00007D1F" w:rsidRPr="00424064">
        <w:rPr>
          <w:rFonts w:ascii="Times New Roman" w:hAnsi="Times New Roman" w:cs="Times New Roman"/>
          <w:color w:val="000000"/>
          <w:sz w:val="24"/>
          <w:szCs w:val="24"/>
        </w:rPr>
        <w:t>-ve të reja.</w:t>
      </w:r>
    </w:p>
    <w:p w:rsidR="004A00AE" w:rsidRPr="00424064" w:rsidRDefault="002330D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Asistuam zyrtarët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largimin e de</w:t>
      </w:r>
      <w:r w:rsidRPr="00424064">
        <w:rPr>
          <w:rFonts w:ascii="Times New Roman" w:hAnsi="Times New Roman" w:cs="Times New Roman"/>
          <w:sz w:val="24"/>
          <w:szCs w:val="24"/>
        </w:rPr>
        <w:t>fekteve të ndryshme në printerë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dhe </w:t>
      </w:r>
      <w:r w:rsidRPr="00424064">
        <w:rPr>
          <w:rFonts w:ascii="Times New Roman" w:hAnsi="Times New Roman" w:cs="Times New Roman"/>
          <w:sz w:val="24"/>
          <w:szCs w:val="24"/>
        </w:rPr>
        <w:t xml:space="preserve">aparate fotokopjimi, ndërrimin e </w:t>
      </w:r>
      <w:r w:rsidR="004A00AE" w:rsidRPr="00424064">
        <w:rPr>
          <w:rFonts w:ascii="Times New Roman" w:hAnsi="Times New Roman" w:cs="Times New Roman"/>
          <w:sz w:val="24"/>
          <w:szCs w:val="24"/>
        </w:rPr>
        <w:t>t</w:t>
      </w:r>
      <w:r w:rsidRPr="00424064">
        <w:rPr>
          <w:rFonts w:ascii="Times New Roman" w:hAnsi="Times New Roman" w:cs="Times New Roman"/>
          <w:sz w:val="24"/>
          <w:szCs w:val="24"/>
        </w:rPr>
        <w:t xml:space="preserve">onerëve dhe DRUM, konfigurimin e </w:t>
      </w:r>
      <w:r w:rsidR="00007D1F" w:rsidRPr="00424064">
        <w:rPr>
          <w:rFonts w:ascii="Times New Roman" w:hAnsi="Times New Roman" w:cs="Times New Roman"/>
          <w:sz w:val="24"/>
          <w:szCs w:val="24"/>
        </w:rPr>
        <w:t>madhësisë së shtypit etj.)</w:t>
      </w:r>
    </w:p>
    <w:p w:rsidR="004A00AE" w:rsidRPr="00424064" w:rsidRDefault="002330D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Ofruam p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ërkrahje teknike për transmetim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të mbledhjeve së kuvendit</w:t>
      </w:r>
      <w:r w:rsidRPr="00424064">
        <w:rPr>
          <w:rFonts w:ascii="Times New Roman" w:hAnsi="Times New Roman" w:cs="Times New Roman"/>
          <w:sz w:val="24"/>
          <w:szCs w:val="24"/>
        </w:rPr>
        <w:t xml:space="preserve"> dhe </w:t>
      </w:r>
      <w:r w:rsidR="004A00AE" w:rsidRPr="00424064">
        <w:rPr>
          <w:rFonts w:ascii="Times New Roman" w:hAnsi="Times New Roman" w:cs="Times New Roman"/>
          <w:sz w:val="24"/>
          <w:szCs w:val="24"/>
        </w:rPr>
        <w:t>lëshimi</w:t>
      </w:r>
      <w:r w:rsidRPr="00424064">
        <w:rPr>
          <w:rFonts w:ascii="Times New Roman" w:hAnsi="Times New Roman" w:cs="Times New Roman"/>
          <w:sz w:val="24"/>
          <w:szCs w:val="24"/>
        </w:rPr>
        <w:t>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në punë të projektorëve, lidhja me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laptopë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kabllimet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k</w:t>
      </w:r>
      <w:r w:rsidR="004A00AE" w:rsidRPr="00424064">
        <w:rPr>
          <w:rFonts w:ascii="Times New Roman" w:hAnsi="Times New Roman" w:cs="Times New Roman"/>
          <w:sz w:val="24"/>
          <w:szCs w:val="24"/>
        </w:rPr>
        <w:t>abllimet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 reja të rrjetit tek kompjuterët ekzistues dhe printerët-fotokopjuesit.</w:t>
      </w:r>
    </w:p>
    <w:p w:rsidR="004A00AE" w:rsidRPr="00424064" w:rsidRDefault="002330D8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lastRenderedPageBreak/>
        <w:t>Riparuam defektet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natyrave të ndryshme (kabllot e ndryshme,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kabllimet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 rrjetit dhe telefonisë, telefonat lokal në centralet nëpër drejtoritë, instalime dhe konfigurime të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>-ëve d</w:t>
      </w:r>
      <w:r w:rsidR="00007D1F" w:rsidRPr="00424064">
        <w:rPr>
          <w:rFonts w:ascii="Times New Roman" w:hAnsi="Times New Roman" w:cs="Times New Roman"/>
          <w:sz w:val="24"/>
          <w:szCs w:val="24"/>
        </w:rPr>
        <w:t>he programeve të ndryshëm etj.) dhe mirëmbajt</w:t>
      </w:r>
      <w:r w:rsidR="0029771E">
        <w:rPr>
          <w:rFonts w:ascii="Times New Roman" w:hAnsi="Times New Roman" w:cs="Times New Roman"/>
          <w:sz w:val="24"/>
          <w:szCs w:val="24"/>
        </w:rPr>
        <w:t>j</w:t>
      </w:r>
      <w:r w:rsidR="00007D1F" w:rsidRPr="00424064">
        <w:rPr>
          <w:rFonts w:ascii="Times New Roman" w:hAnsi="Times New Roman" w:cs="Times New Roman"/>
          <w:sz w:val="24"/>
          <w:szCs w:val="24"/>
        </w:rPr>
        <w:t>en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 rrjetit qeveritar.</w:t>
      </w:r>
    </w:p>
    <w:p w:rsidR="004A00AE" w:rsidRPr="00424064" w:rsidRDefault="00D05392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Mbajtëm kontakte të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rregullta me ASHI</w:t>
      </w:r>
      <w:r w:rsidRPr="00424064">
        <w:rPr>
          <w:rFonts w:ascii="Times New Roman" w:hAnsi="Times New Roman" w:cs="Times New Roman"/>
          <w:sz w:val="24"/>
          <w:szCs w:val="24"/>
        </w:rPr>
        <w:t>-në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Telkos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>-in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dhe PTK</w:t>
      </w:r>
      <w:r w:rsidRPr="00424064">
        <w:rPr>
          <w:rFonts w:ascii="Times New Roman" w:hAnsi="Times New Roman" w:cs="Times New Roman"/>
          <w:sz w:val="24"/>
          <w:szCs w:val="24"/>
        </w:rPr>
        <w:t xml:space="preserve">-në për 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mirëmbajtjen dhe lidhjet e reja të rrjetit qeveritarë, </w:t>
      </w:r>
      <w:r w:rsidRPr="00424064">
        <w:rPr>
          <w:rFonts w:ascii="Times New Roman" w:hAnsi="Times New Roman" w:cs="Times New Roman"/>
          <w:sz w:val="24"/>
          <w:szCs w:val="24"/>
        </w:rPr>
        <w:t xml:space="preserve">internetit dhe telefonisë fikse, dhe 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me </w:t>
      </w:r>
      <w:r w:rsidRPr="00424064">
        <w:rPr>
          <w:rFonts w:ascii="Times New Roman" w:hAnsi="Times New Roman" w:cs="Times New Roman"/>
          <w:sz w:val="24"/>
          <w:szCs w:val="24"/>
        </w:rPr>
        <w:t>OE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për menaxhimin e llogarive për ueb faqen e re komunale.</w:t>
      </w:r>
    </w:p>
    <w:p w:rsidR="004A00AE" w:rsidRPr="00424064" w:rsidRDefault="00D05392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>Asistuam zyrtarët e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Agjencionit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Kadastral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për instalime/riinstalime të kompjuterëve, printerëve, fotokopjuesve etj. për nev</w:t>
      </w:r>
      <w:r w:rsidRPr="00424064">
        <w:rPr>
          <w:rFonts w:ascii="Times New Roman" w:hAnsi="Times New Roman" w:cs="Times New Roman"/>
          <w:sz w:val="24"/>
          <w:szCs w:val="24"/>
        </w:rPr>
        <w:t xml:space="preserve">ojat e Drejtorisë së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Kadastrit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>, dhe zyrtarët e punësuar dhe ata që përfunduan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marrëdhënien e punës (pensionim, </w:t>
      </w:r>
      <w:r w:rsidRPr="00424064">
        <w:rPr>
          <w:rFonts w:ascii="Times New Roman" w:hAnsi="Times New Roman" w:cs="Times New Roman"/>
          <w:sz w:val="24"/>
          <w:szCs w:val="24"/>
        </w:rPr>
        <w:t>l</w:t>
      </w:r>
      <w:r w:rsidR="0029771E">
        <w:rPr>
          <w:rFonts w:ascii="Times New Roman" w:hAnsi="Times New Roman" w:cs="Times New Roman"/>
          <w:sz w:val="24"/>
          <w:szCs w:val="24"/>
        </w:rPr>
        <w:t>irim</w:t>
      </w:r>
      <w:r w:rsidRPr="00424064">
        <w:rPr>
          <w:rFonts w:ascii="Times New Roman" w:hAnsi="Times New Roman" w:cs="Times New Roman"/>
          <w:sz w:val="24"/>
          <w:szCs w:val="24"/>
        </w:rPr>
        <w:t xml:space="preserve"> nga detyra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etj.) në ruajtjen e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email-ave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>.</w:t>
      </w:r>
    </w:p>
    <w:p w:rsidR="004A00AE" w:rsidRPr="00424064" w:rsidRDefault="00D05392" w:rsidP="00424064">
      <w:pPr>
        <w:jc w:val="both"/>
        <w:rPr>
          <w:rFonts w:ascii="Times New Roman" w:hAnsi="Times New Roman" w:cs="Times New Roman"/>
          <w:sz w:val="24"/>
          <w:szCs w:val="24"/>
        </w:rPr>
      </w:pPr>
      <w:r w:rsidRPr="00424064">
        <w:rPr>
          <w:rFonts w:ascii="Times New Roman" w:hAnsi="Times New Roman" w:cs="Times New Roman"/>
          <w:sz w:val="24"/>
          <w:szCs w:val="24"/>
        </w:rPr>
        <w:t xml:space="preserve">Siguruam </w:t>
      </w:r>
      <w:proofErr w:type="spellStart"/>
      <w:r w:rsidR="004A00AE" w:rsidRPr="00424064">
        <w:rPr>
          <w:rFonts w:ascii="Times New Roman" w:hAnsi="Times New Roman" w:cs="Times New Roman"/>
          <w:sz w:val="24"/>
          <w:szCs w:val="24"/>
        </w:rPr>
        <w:t>PC+Monitor+Printer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për nevojat e </w:t>
      </w:r>
      <w:r w:rsidRPr="00424064">
        <w:rPr>
          <w:rFonts w:ascii="Times New Roman" w:hAnsi="Times New Roman" w:cs="Times New Roman"/>
          <w:sz w:val="24"/>
          <w:szCs w:val="24"/>
        </w:rPr>
        <w:t xml:space="preserve">këshillit të fshatit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Gumnisht</w:t>
      </w:r>
      <w:r w:rsidR="0029771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9771E">
        <w:rPr>
          <w:rFonts w:ascii="Times New Roman" w:hAnsi="Times New Roman" w:cs="Times New Roman"/>
          <w:sz w:val="24"/>
          <w:szCs w:val="24"/>
        </w:rPr>
        <w:t xml:space="preserve"> dhe kemi bërë</w:t>
      </w:r>
      <w:r w:rsidRPr="00424064">
        <w:rPr>
          <w:rFonts w:ascii="Times New Roman" w:hAnsi="Times New Roman" w:cs="Times New Roman"/>
          <w:sz w:val="24"/>
          <w:szCs w:val="24"/>
        </w:rPr>
        <w:t xml:space="preserve"> bartjen</w:t>
      </w:r>
      <w:r w:rsidR="004A00AE" w:rsidRPr="00424064">
        <w:rPr>
          <w:rFonts w:ascii="Times New Roman" w:hAnsi="Times New Roman" w:cs="Times New Roman"/>
          <w:sz w:val="24"/>
          <w:szCs w:val="24"/>
        </w:rPr>
        <w:t xml:space="preserve"> e serverëve dh</w:t>
      </w:r>
      <w:r w:rsidRPr="0042406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424064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Pr="00424064">
        <w:rPr>
          <w:rFonts w:ascii="Times New Roman" w:hAnsi="Times New Roman" w:cs="Times New Roman"/>
          <w:sz w:val="24"/>
          <w:szCs w:val="24"/>
        </w:rPr>
        <w:t xml:space="preserve"> nga objektet e komunës për tek Shkolla Teknike</w:t>
      </w:r>
      <w:r w:rsidR="004A00AE" w:rsidRPr="00424064">
        <w:rPr>
          <w:rFonts w:ascii="Times New Roman" w:hAnsi="Times New Roman" w:cs="Times New Roman"/>
          <w:sz w:val="24"/>
          <w:szCs w:val="24"/>
        </w:rPr>
        <w:t>.</w:t>
      </w:r>
    </w:p>
    <w:p w:rsidR="004A00AE" w:rsidRPr="00424064" w:rsidRDefault="005E17E4" w:rsidP="00424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064">
        <w:rPr>
          <w:rFonts w:ascii="Times New Roman" w:hAnsi="Times New Roman" w:cs="Times New Roman"/>
          <w:sz w:val="24"/>
          <w:szCs w:val="24"/>
        </w:rPr>
        <w:t>Mentoruam</w:t>
      </w:r>
      <w:proofErr w:type="spellEnd"/>
      <w:r w:rsidR="004A00AE" w:rsidRPr="00424064">
        <w:rPr>
          <w:rFonts w:ascii="Times New Roman" w:hAnsi="Times New Roman" w:cs="Times New Roman"/>
          <w:sz w:val="24"/>
          <w:szCs w:val="24"/>
        </w:rPr>
        <w:t xml:space="preserve"> 12 praktikantë të Teknologjisë Informative.</w:t>
      </w:r>
    </w:p>
    <w:p w:rsidR="00065790" w:rsidRPr="00AA1223" w:rsidRDefault="00065790" w:rsidP="0006579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A1223">
        <w:rPr>
          <w:rFonts w:ascii="Times New Roman" w:hAnsi="Times New Roman" w:cs="Times New Roman"/>
          <w:sz w:val="24"/>
          <w:szCs w:val="24"/>
        </w:rPr>
        <w:t>5. Të hyrat dhe shpenzimet</w:t>
      </w:r>
      <w:bookmarkEnd w:id="7"/>
      <w:r w:rsidRPr="00AA1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E46" w:rsidRDefault="00B90E46" w:rsidP="00B90E46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B90E46" w:rsidRPr="00885E84" w:rsidRDefault="00B90E46" w:rsidP="00B90E4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E84">
        <w:rPr>
          <w:rFonts w:ascii="Times New Roman" w:eastAsia="Times New Roman" w:hAnsi="Times New Roman" w:cs="Times New Roman"/>
          <w:sz w:val="24"/>
          <w:szCs w:val="24"/>
        </w:rPr>
        <w:t>Realizimi i të hyrave për vitin 2025 është në lartësi prej: 102,165.51, Euro.</w:t>
      </w:r>
    </w:p>
    <w:p w:rsidR="00B90E46" w:rsidRPr="00885E84" w:rsidRDefault="00B90E46" w:rsidP="00B90E4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E84">
        <w:rPr>
          <w:rFonts w:ascii="Times New Roman" w:eastAsia="Times New Roman" w:hAnsi="Times New Roman" w:cs="Times New Roman"/>
          <w:sz w:val="24"/>
          <w:szCs w:val="24"/>
        </w:rPr>
        <w:t>Shpenzimet për vitin 2025 arrijnë vlerën prej: 612,792.68 Euro, nga të cilat për mallra dhe shërbime: 593,708.72 Euro dhe për shpenzime komunale: 19,083.96 Euro.</w:t>
      </w:r>
    </w:p>
    <w:p w:rsidR="0099134F" w:rsidRPr="00AA1223" w:rsidRDefault="0099134F" w:rsidP="0099134F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8" w:name="_Toc187736575"/>
      <w:r w:rsidRPr="00AA1223">
        <w:rPr>
          <w:rFonts w:ascii="Times New Roman" w:hAnsi="Times New Roman" w:cs="Times New Roman"/>
          <w:sz w:val="24"/>
          <w:szCs w:val="24"/>
        </w:rPr>
        <w:t>6. Arkiva</w:t>
      </w:r>
      <w:bookmarkEnd w:id="8"/>
    </w:p>
    <w:p w:rsidR="0099134F" w:rsidRDefault="0099134F" w:rsidP="00DF64ED">
      <w:pPr>
        <w:tabs>
          <w:tab w:val="center" w:pos="43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F64ED" w:rsidRPr="00415579" w:rsidRDefault="008871F1" w:rsidP="00DF64ED">
      <w:pPr>
        <w:tabs>
          <w:tab w:val="center" w:pos="43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Edhe këtë vit </w:t>
      </w:r>
      <w:r w:rsidR="00DF64ED" w:rsidRPr="00415579">
        <w:rPr>
          <w:rFonts w:ascii="Times New Roman" w:eastAsia="Times New Roman" w:hAnsi="Times New Roman" w:cs="Times New Roman"/>
          <w:sz w:val="24"/>
          <w:szCs w:val="24"/>
        </w:rPr>
        <w:t>ka vazhduar</w:t>
      </w:r>
      <w:r w:rsidR="006C655B" w:rsidRPr="0041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puna </w:t>
      </w:r>
      <w:r w:rsidR="006C655B" w:rsidRPr="00415579">
        <w:rPr>
          <w:rFonts w:ascii="Times New Roman" w:eastAsia="Times New Roman" w:hAnsi="Times New Roman" w:cs="Times New Roman"/>
          <w:sz w:val="24"/>
          <w:szCs w:val="24"/>
        </w:rPr>
        <w:t>në Arkiv</w:t>
      </w:r>
      <w:r w:rsidR="00DF64ED" w:rsidRPr="00415579">
        <w:rPr>
          <w:rFonts w:ascii="Times New Roman" w:eastAsia="Times New Roman" w:hAnsi="Times New Roman" w:cs="Times New Roman"/>
          <w:sz w:val="24"/>
          <w:szCs w:val="24"/>
        </w:rPr>
        <w:t xml:space="preserve"> me regjistrimin, sistemimin e lëndëve dhe dokumenteve për arkivim dhe sigurimin e tyre për nevoja të Qendrës për Shërbime me Qytetarë dhe Shërbimit të Gjendjes Civile. </w:t>
      </w:r>
    </w:p>
    <w:p w:rsidR="0099134F" w:rsidRPr="00DB336B" w:rsidRDefault="00DB336B" w:rsidP="00DB336B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a</w:t>
      </w:r>
      <w:r w:rsidRPr="00DB336B">
        <w:rPr>
          <w:rFonts w:ascii="Times New Roman" w:hAnsi="Times New Roman" w:cs="Times New Roman"/>
          <w:sz w:val="24"/>
          <w:szCs w:val="24"/>
        </w:rPr>
        <w:t>rkiv</w:t>
      </w:r>
      <w:r w:rsidR="0099134F" w:rsidRPr="00DB336B">
        <w:rPr>
          <w:rFonts w:ascii="Times New Roman" w:hAnsi="Times New Roman" w:cs="Times New Roman"/>
          <w:sz w:val="24"/>
          <w:szCs w:val="24"/>
        </w:rPr>
        <w:t>uar kurorat</w:t>
      </w:r>
      <w:r w:rsidRPr="00DB336B">
        <w:rPr>
          <w:rFonts w:ascii="Times New Roman" w:hAnsi="Times New Roman" w:cs="Times New Roman"/>
          <w:sz w:val="24"/>
          <w:szCs w:val="24"/>
        </w:rPr>
        <w:t xml:space="preserve"> e periudhës </w:t>
      </w:r>
      <w:r w:rsidR="0099134F" w:rsidRPr="00DB336B">
        <w:rPr>
          <w:rFonts w:ascii="Times New Roman" w:hAnsi="Times New Roman" w:cs="Times New Roman"/>
          <w:sz w:val="24"/>
          <w:szCs w:val="24"/>
        </w:rPr>
        <w:t xml:space="preserve">nga viti 1947-2006 me </w:t>
      </w:r>
      <w:r w:rsidR="0029771E">
        <w:rPr>
          <w:rFonts w:ascii="Times New Roman" w:hAnsi="Times New Roman" w:cs="Times New Roman"/>
          <w:sz w:val="24"/>
          <w:szCs w:val="24"/>
        </w:rPr>
        <w:t>gjithsej</w:t>
      </w:r>
      <w:r w:rsidR="0099134F" w:rsidRPr="00DB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34F" w:rsidRPr="00DB336B">
        <w:rPr>
          <w:rFonts w:ascii="Times New Roman" w:hAnsi="Times New Roman" w:cs="Times New Roman"/>
          <w:sz w:val="24"/>
          <w:szCs w:val="24"/>
        </w:rPr>
        <w:t>224 regjistrator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9134F" w:rsidRPr="00DB336B">
        <w:rPr>
          <w:rFonts w:ascii="Times New Roman" w:hAnsi="Times New Roman" w:cs="Times New Roman"/>
          <w:sz w:val="24"/>
          <w:szCs w:val="24"/>
        </w:rPr>
        <w:t xml:space="preserve"> dhe 30</w:t>
      </w:r>
      <w:r w:rsidRPr="00DB336B">
        <w:rPr>
          <w:rFonts w:ascii="Times New Roman" w:hAnsi="Times New Roman" w:cs="Times New Roman"/>
          <w:sz w:val="24"/>
          <w:szCs w:val="24"/>
        </w:rPr>
        <w:t xml:space="preserve"> </w:t>
      </w:r>
      <w:r w:rsidR="0099134F" w:rsidRPr="00DB336B">
        <w:rPr>
          <w:rFonts w:ascii="Times New Roman" w:hAnsi="Times New Roman" w:cs="Times New Roman"/>
          <w:sz w:val="24"/>
          <w:szCs w:val="24"/>
        </w:rPr>
        <w:t>660</w:t>
      </w:r>
      <w:r w:rsidRPr="00DB336B">
        <w:rPr>
          <w:rFonts w:ascii="Times New Roman" w:hAnsi="Times New Roman" w:cs="Times New Roman"/>
          <w:sz w:val="24"/>
          <w:szCs w:val="24"/>
        </w:rPr>
        <w:t xml:space="preserve"> lëndë</w:t>
      </w:r>
      <w:r>
        <w:rPr>
          <w:rFonts w:ascii="Times New Roman" w:hAnsi="Times New Roman" w:cs="Times New Roman"/>
          <w:sz w:val="24"/>
          <w:szCs w:val="24"/>
        </w:rPr>
        <w:t xml:space="preserve">. Gjatë vitit kemi </w:t>
      </w:r>
      <w:r w:rsidRPr="00DB336B">
        <w:rPr>
          <w:rFonts w:ascii="Times New Roman" w:hAnsi="Times New Roman" w:cs="Times New Roman"/>
          <w:sz w:val="24"/>
          <w:szCs w:val="24"/>
        </w:rPr>
        <w:t>sistemuar</w:t>
      </w:r>
      <w:r w:rsidR="0099134F" w:rsidRPr="00DB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290 lëndë nga Drejtoria së Administratës së Përgjithshme për vitin 2022. Deri tani kemi sistemuar </w:t>
      </w:r>
      <w:r w:rsidR="0099134F" w:rsidRPr="00DB336B">
        <w:rPr>
          <w:rFonts w:ascii="Times New Roman" w:hAnsi="Times New Roman" w:cs="Times New Roman"/>
          <w:sz w:val="24"/>
          <w:szCs w:val="24"/>
        </w:rPr>
        <w:t xml:space="preserve">837 </w:t>
      </w:r>
      <w:r>
        <w:rPr>
          <w:rFonts w:ascii="Times New Roman" w:hAnsi="Times New Roman" w:cs="Times New Roman"/>
          <w:sz w:val="24"/>
          <w:szCs w:val="24"/>
        </w:rPr>
        <w:t xml:space="preserve">lëndë nga viti 2023 dhe jemi </w:t>
      </w:r>
      <w:r w:rsidRPr="00DB336B">
        <w:rPr>
          <w:rFonts w:ascii="Times New Roman" w:hAnsi="Times New Roman" w:cs="Times New Roman"/>
          <w:sz w:val="24"/>
          <w:szCs w:val="24"/>
        </w:rPr>
        <w:t>në p</w:t>
      </w:r>
      <w:r>
        <w:rPr>
          <w:rFonts w:ascii="Times New Roman" w:hAnsi="Times New Roman" w:cs="Times New Roman"/>
          <w:sz w:val="24"/>
          <w:szCs w:val="24"/>
        </w:rPr>
        <w:t>roces të</w:t>
      </w:r>
      <w:r w:rsidRPr="00DB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regjistrimit të l</w:t>
      </w:r>
      <w:r w:rsidRPr="00DB336B">
        <w:rPr>
          <w:rFonts w:ascii="Times New Roman" w:hAnsi="Times New Roman" w:cs="Times New Roman"/>
          <w:sz w:val="24"/>
          <w:szCs w:val="24"/>
        </w:rPr>
        <w:t xml:space="preserve">ëndëve </w:t>
      </w:r>
      <w:r>
        <w:rPr>
          <w:rFonts w:ascii="Times New Roman" w:hAnsi="Times New Roman" w:cs="Times New Roman"/>
          <w:sz w:val="24"/>
          <w:szCs w:val="24"/>
        </w:rPr>
        <w:t>tjera nga ky vit.</w:t>
      </w:r>
    </w:p>
    <w:p w:rsidR="00FC00C5" w:rsidRDefault="0099134F" w:rsidP="0099134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DB336B">
        <w:rPr>
          <w:rFonts w:ascii="Times New Roman" w:hAnsi="Times New Roman" w:cs="Times New Roman"/>
          <w:sz w:val="24"/>
          <w:szCs w:val="24"/>
        </w:rPr>
        <w:t>Kemi filluar</w:t>
      </w:r>
      <w:r w:rsidR="00DB336B">
        <w:rPr>
          <w:rFonts w:ascii="Times New Roman" w:hAnsi="Times New Roman" w:cs="Times New Roman"/>
          <w:sz w:val="24"/>
          <w:szCs w:val="24"/>
        </w:rPr>
        <w:t xml:space="preserve"> procesin e</w:t>
      </w:r>
      <w:r w:rsidRPr="00DB336B">
        <w:rPr>
          <w:rFonts w:ascii="Times New Roman" w:hAnsi="Times New Roman" w:cs="Times New Roman"/>
          <w:sz w:val="24"/>
          <w:szCs w:val="24"/>
        </w:rPr>
        <w:t xml:space="preserve"> sistemi</w:t>
      </w:r>
      <w:r w:rsidR="00DB336B">
        <w:rPr>
          <w:rFonts w:ascii="Times New Roman" w:hAnsi="Times New Roman" w:cs="Times New Roman"/>
          <w:sz w:val="24"/>
          <w:szCs w:val="24"/>
        </w:rPr>
        <w:t xml:space="preserve">mit të kartelave të Pasaportave </w:t>
      </w:r>
      <w:r w:rsidRPr="00DB336B">
        <w:rPr>
          <w:rFonts w:ascii="Times New Roman" w:hAnsi="Times New Roman" w:cs="Times New Roman"/>
          <w:sz w:val="24"/>
          <w:szCs w:val="24"/>
        </w:rPr>
        <w:t xml:space="preserve">të vjetër </w:t>
      </w:r>
      <w:r w:rsidR="00DB336B">
        <w:rPr>
          <w:rFonts w:ascii="Times New Roman" w:hAnsi="Times New Roman" w:cs="Times New Roman"/>
          <w:sz w:val="24"/>
          <w:szCs w:val="24"/>
        </w:rPr>
        <w:t xml:space="preserve">me </w:t>
      </w:r>
      <w:r w:rsidRPr="00DB336B">
        <w:rPr>
          <w:rFonts w:ascii="Times New Roman" w:hAnsi="Times New Roman" w:cs="Times New Roman"/>
          <w:sz w:val="24"/>
          <w:szCs w:val="24"/>
        </w:rPr>
        <w:t>18</w:t>
      </w:r>
      <w:r w:rsidR="00DB336B">
        <w:rPr>
          <w:rFonts w:ascii="Times New Roman" w:hAnsi="Times New Roman" w:cs="Times New Roman"/>
          <w:sz w:val="24"/>
          <w:szCs w:val="24"/>
        </w:rPr>
        <w:t xml:space="preserve"> </w:t>
      </w:r>
      <w:r w:rsidRPr="00DB336B">
        <w:rPr>
          <w:rFonts w:ascii="Times New Roman" w:hAnsi="Times New Roman" w:cs="Times New Roman"/>
          <w:sz w:val="24"/>
          <w:szCs w:val="24"/>
        </w:rPr>
        <w:t xml:space="preserve">990 </w:t>
      </w:r>
      <w:r w:rsidR="00DB336B">
        <w:rPr>
          <w:rFonts w:ascii="Times New Roman" w:hAnsi="Times New Roman" w:cs="Times New Roman"/>
          <w:sz w:val="24"/>
          <w:szCs w:val="24"/>
        </w:rPr>
        <w:t>ka</w:t>
      </w:r>
      <w:r w:rsidR="0029771E">
        <w:rPr>
          <w:rFonts w:ascii="Times New Roman" w:hAnsi="Times New Roman" w:cs="Times New Roman"/>
          <w:sz w:val="24"/>
          <w:szCs w:val="24"/>
        </w:rPr>
        <w:t xml:space="preserve">rtela </w:t>
      </w:r>
      <w:r w:rsidR="00DB336B">
        <w:rPr>
          <w:rFonts w:ascii="Times New Roman" w:hAnsi="Times New Roman" w:cs="Times New Roman"/>
          <w:sz w:val="24"/>
          <w:szCs w:val="24"/>
        </w:rPr>
        <w:t xml:space="preserve">të </w:t>
      </w:r>
      <w:r w:rsidR="0029771E">
        <w:rPr>
          <w:rFonts w:ascii="Times New Roman" w:hAnsi="Times New Roman" w:cs="Times New Roman"/>
          <w:sz w:val="24"/>
          <w:szCs w:val="24"/>
        </w:rPr>
        <w:t xml:space="preserve">  </w:t>
      </w:r>
      <w:r w:rsidR="00DB336B">
        <w:rPr>
          <w:rFonts w:ascii="Times New Roman" w:hAnsi="Times New Roman" w:cs="Times New Roman"/>
          <w:sz w:val="24"/>
          <w:szCs w:val="24"/>
        </w:rPr>
        <w:t>sistemuara deri më tani. Në koordinim me sektorin e gjendjes civile jemi angazhuar në sigurimin e</w:t>
      </w:r>
      <w:r w:rsidRPr="00DB336B">
        <w:rPr>
          <w:rFonts w:ascii="Times New Roman" w:hAnsi="Times New Roman" w:cs="Times New Roman"/>
          <w:sz w:val="24"/>
          <w:szCs w:val="24"/>
        </w:rPr>
        <w:t xml:space="preserve"> </w:t>
      </w:r>
      <w:r w:rsidR="008871F1">
        <w:rPr>
          <w:rFonts w:ascii="Times New Roman" w:hAnsi="Times New Roman" w:cs="Times New Roman"/>
          <w:sz w:val="24"/>
          <w:szCs w:val="24"/>
        </w:rPr>
        <w:t xml:space="preserve">716 lëndëve nga </w:t>
      </w:r>
      <w:r w:rsidRPr="00DB336B">
        <w:rPr>
          <w:rFonts w:ascii="Times New Roman" w:hAnsi="Times New Roman" w:cs="Times New Roman"/>
          <w:sz w:val="24"/>
          <w:szCs w:val="24"/>
        </w:rPr>
        <w:t>Ark</w:t>
      </w:r>
      <w:r w:rsidR="00DB336B">
        <w:rPr>
          <w:rFonts w:ascii="Times New Roman" w:hAnsi="Times New Roman" w:cs="Times New Roman"/>
          <w:sz w:val="24"/>
          <w:szCs w:val="24"/>
        </w:rPr>
        <w:t>iva</w:t>
      </w:r>
      <w:r w:rsidR="008871F1">
        <w:rPr>
          <w:rFonts w:ascii="Times New Roman" w:hAnsi="Times New Roman" w:cs="Times New Roman"/>
          <w:sz w:val="24"/>
          <w:szCs w:val="24"/>
        </w:rPr>
        <w:t>, në përgj</w:t>
      </w:r>
      <w:r w:rsidR="00AB3B89">
        <w:rPr>
          <w:rFonts w:ascii="Times New Roman" w:hAnsi="Times New Roman" w:cs="Times New Roman"/>
          <w:sz w:val="24"/>
          <w:szCs w:val="24"/>
        </w:rPr>
        <w:t>igje të kërkesave të qytetarëve dhe shërbimit.</w:t>
      </w:r>
      <w:bookmarkStart w:id="9" w:name="_GoBack"/>
      <w:bookmarkEnd w:id="9"/>
    </w:p>
    <w:p w:rsidR="00E20CFE" w:rsidRPr="00AA1223" w:rsidRDefault="00E20CFE" w:rsidP="00E20CFE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0" w:name="_Toc187736576"/>
      <w:r w:rsidRPr="00AA1223">
        <w:rPr>
          <w:rFonts w:ascii="Times New Roman" w:hAnsi="Times New Roman" w:cs="Times New Roman"/>
          <w:sz w:val="24"/>
          <w:szCs w:val="24"/>
        </w:rPr>
        <w:t>7. Aktivitete të tjera</w:t>
      </w:r>
      <w:bookmarkEnd w:id="10"/>
    </w:p>
    <w:p w:rsidR="00A62AA6" w:rsidRDefault="00A62AA6" w:rsidP="0099134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Në Kuvendin Komunal miratuam vendimin për largimin e gjobës për regjistrimin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mëvonshëm të lindjeve, për të mu</w:t>
      </w:r>
      <w:r w:rsidR="00312CBF">
        <w:rPr>
          <w:rFonts w:ascii="Times New Roman" w:hAnsi="Times New Roman" w:cs="Times New Roman"/>
          <w:sz w:val="24"/>
          <w:szCs w:val="24"/>
        </w:rPr>
        <w:t>ndësuar regjistrimin pa gjobë për fëmijët</w:t>
      </w:r>
      <w:r w:rsidRPr="00A62AA6">
        <w:rPr>
          <w:rFonts w:ascii="Times New Roman" w:hAnsi="Times New Roman" w:cs="Times New Roman"/>
          <w:sz w:val="24"/>
          <w:szCs w:val="24"/>
        </w:rPr>
        <w:t xml:space="preserve"> tanë të lindur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jashtë vendit.</w:t>
      </w:r>
    </w:p>
    <w:p w:rsid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lastRenderedPageBreak/>
        <w:t>Rikthyem në funksion e-</w:t>
      </w:r>
      <w:r w:rsidR="00BF6FC6" w:rsidRPr="00A62AA6">
        <w:rPr>
          <w:rFonts w:ascii="Times New Roman" w:hAnsi="Times New Roman" w:cs="Times New Roman"/>
          <w:sz w:val="24"/>
          <w:szCs w:val="24"/>
        </w:rPr>
        <w:t>kioskën</w:t>
      </w:r>
      <w:r w:rsidRPr="00A62AA6">
        <w:rPr>
          <w:rFonts w:ascii="Times New Roman" w:hAnsi="Times New Roman" w:cs="Times New Roman"/>
          <w:sz w:val="24"/>
          <w:szCs w:val="24"/>
        </w:rPr>
        <w:t xml:space="preserve"> e dytë, për shërbime sa më afër qytetarit.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Transformuam hapësirat në Qendrën për Shërbim me Qytetarë.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Vendosëm ashensorin në objektin e Administratës</w:t>
      </w:r>
      <w:r w:rsidR="00885E84">
        <w:rPr>
          <w:rFonts w:ascii="Times New Roman" w:hAnsi="Times New Roman" w:cs="Times New Roman"/>
          <w:sz w:val="24"/>
          <w:szCs w:val="24"/>
        </w:rPr>
        <w:t>.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Vendosëm sportelin për persona me nevoja të veçanta</w:t>
      </w:r>
      <w:r w:rsidR="00885E84">
        <w:rPr>
          <w:rFonts w:ascii="Times New Roman" w:hAnsi="Times New Roman" w:cs="Times New Roman"/>
          <w:sz w:val="24"/>
          <w:szCs w:val="24"/>
        </w:rPr>
        <w:t>.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Pr="00A62AA6">
        <w:rPr>
          <w:rFonts w:ascii="Times New Roman" w:hAnsi="Times New Roman" w:cs="Times New Roman"/>
          <w:sz w:val="24"/>
          <w:szCs w:val="24"/>
        </w:rPr>
        <w:t>rganizuam dëgjimet publike për: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2AA6">
        <w:rPr>
          <w:rFonts w:ascii="Times New Roman" w:hAnsi="Times New Roman" w:cs="Times New Roman"/>
          <w:sz w:val="24"/>
          <w:szCs w:val="24"/>
        </w:rPr>
        <w:t>Buxhetimin</w:t>
      </w:r>
      <w:proofErr w:type="spellEnd"/>
      <w:r w:rsidRPr="00A62AA6">
        <w:rPr>
          <w:rFonts w:ascii="Times New Roman" w:hAnsi="Times New Roman" w:cs="Times New Roman"/>
          <w:sz w:val="24"/>
          <w:szCs w:val="24"/>
        </w:rPr>
        <w:t xml:space="preserve"> me Pjesëmarrje</w:t>
      </w:r>
    </w:p>
    <w:p w:rsidR="00A62AA6" w:rsidRP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-Kornizën Afatmesme Buxhetore</w:t>
      </w:r>
    </w:p>
    <w:p w:rsidR="00A62AA6" w:rsidRDefault="00A62AA6" w:rsidP="00A62AA6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 w:rsidRPr="00A62AA6">
        <w:rPr>
          <w:rFonts w:ascii="Times New Roman" w:hAnsi="Times New Roman" w:cs="Times New Roman"/>
          <w:sz w:val="24"/>
          <w:szCs w:val="24"/>
        </w:rPr>
        <w:t>-Buxhetin 2026</w:t>
      </w:r>
      <w:r w:rsidR="00885E84">
        <w:rPr>
          <w:rFonts w:ascii="Times New Roman" w:hAnsi="Times New Roman" w:cs="Times New Roman"/>
          <w:sz w:val="24"/>
          <w:szCs w:val="24"/>
        </w:rPr>
        <w:t>.</w:t>
      </w:r>
    </w:p>
    <w:p w:rsidR="00E20CFE" w:rsidRDefault="00A62AA6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62AA6">
        <w:rPr>
          <w:rFonts w:ascii="Times New Roman" w:hAnsi="Times New Roman" w:cs="Times New Roman"/>
          <w:sz w:val="24"/>
          <w:szCs w:val="24"/>
        </w:rPr>
        <w:t xml:space="preserve">ë </w:t>
      </w:r>
      <w:r w:rsidR="007F11D2">
        <w:rPr>
          <w:rFonts w:ascii="Times New Roman" w:hAnsi="Times New Roman" w:cs="Times New Roman"/>
          <w:sz w:val="24"/>
          <w:szCs w:val="24"/>
        </w:rPr>
        <w:t xml:space="preserve">muajin </w:t>
      </w:r>
      <w:r w:rsidRPr="00A62AA6">
        <w:rPr>
          <w:rFonts w:ascii="Times New Roman" w:hAnsi="Times New Roman" w:cs="Times New Roman"/>
          <w:sz w:val="24"/>
          <w:szCs w:val="24"/>
        </w:rPr>
        <w:t xml:space="preserve">korrik dhe </w:t>
      </w:r>
      <w:r w:rsidR="007F11D2">
        <w:rPr>
          <w:rFonts w:ascii="Times New Roman" w:hAnsi="Times New Roman" w:cs="Times New Roman"/>
          <w:sz w:val="24"/>
          <w:szCs w:val="24"/>
        </w:rPr>
        <w:t xml:space="preserve">gjatë </w:t>
      </w:r>
      <w:r w:rsidRPr="00A62AA6">
        <w:rPr>
          <w:rFonts w:ascii="Times New Roman" w:hAnsi="Times New Roman" w:cs="Times New Roman"/>
          <w:sz w:val="24"/>
          <w:szCs w:val="24"/>
        </w:rPr>
        <w:t>gusht</w:t>
      </w:r>
      <w:r w:rsidR="007F11D2">
        <w:rPr>
          <w:rFonts w:ascii="Times New Roman" w:hAnsi="Times New Roman" w:cs="Times New Roman"/>
          <w:sz w:val="24"/>
          <w:szCs w:val="24"/>
        </w:rPr>
        <w:t>it</w:t>
      </w:r>
      <w:r w:rsidRPr="00A62AA6">
        <w:rPr>
          <w:rFonts w:ascii="Times New Roman" w:hAnsi="Times New Roman" w:cs="Times New Roman"/>
          <w:sz w:val="24"/>
          <w:szCs w:val="24"/>
        </w:rPr>
        <w:t xml:space="preserve"> kemi punuar edhe të shtunave, me orar të zgjatur për mërgatë</w:t>
      </w:r>
      <w:r w:rsidR="00885E84">
        <w:rPr>
          <w:rFonts w:ascii="Times New Roman" w:hAnsi="Times New Roman" w:cs="Times New Roman"/>
          <w:sz w:val="24"/>
          <w:szCs w:val="24"/>
        </w:rPr>
        <w:t>n tonë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011FCB" w:rsidRDefault="00011FCB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312CBF" w:rsidRPr="00312CBF" w:rsidRDefault="00312CBF" w:rsidP="00312CBF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</w:rPr>
      </w:pPr>
    </w:p>
    <w:p w:rsidR="00E20CFE" w:rsidRPr="00AA1223" w:rsidRDefault="00E20CFE" w:rsidP="00E20CFE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20CFE" w:rsidRPr="00AA1223" w:rsidRDefault="00E20CFE" w:rsidP="00E20C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223">
        <w:rPr>
          <w:rFonts w:ascii="Times New Roman" w:hAnsi="Times New Roman" w:cs="Times New Roman"/>
          <w:b/>
          <w:bCs/>
          <w:sz w:val="24"/>
          <w:szCs w:val="24"/>
        </w:rPr>
        <w:t>Arbenita</w:t>
      </w:r>
      <w:proofErr w:type="spellEnd"/>
      <w:r w:rsidRPr="00AA1223">
        <w:rPr>
          <w:rFonts w:ascii="Times New Roman" w:hAnsi="Times New Roman" w:cs="Times New Roman"/>
          <w:b/>
          <w:bCs/>
          <w:sz w:val="24"/>
          <w:szCs w:val="24"/>
        </w:rPr>
        <w:t xml:space="preserve"> Sopi </w:t>
      </w:r>
      <w:proofErr w:type="spellStart"/>
      <w:r w:rsidRPr="00AA1223">
        <w:rPr>
          <w:rFonts w:ascii="Times New Roman" w:hAnsi="Times New Roman" w:cs="Times New Roman"/>
          <w:b/>
          <w:bCs/>
          <w:sz w:val="24"/>
          <w:szCs w:val="24"/>
        </w:rPr>
        <w:t>Haziri</w:t>
      </w:r>
      <w:proofErr w:type="spellEnd"/>
    </w:p>
    <w:p w:rsidR="00E20CFE" w:rsidRPr="00AA1223" w:rsidRDefault="00E20CFE" w:rsidP="00E20CFE">
      <w:pPr>
        <w:jc w:val="right"/>
        <w:rPr>
          <w:rFonts w:ascii="Times New Roman" w:hAnsi="Times New Roman" w:cs="Times New Roman"/>
          <w:sz w:val="24"/>
          <w:szCs w:val="24"/>
        </w:rPr>
      </w:pPr>
      <w:r w:rsidRPr="00AA1223">
        <w:rPr>
          <w:rFonts w:ascii="Times New Roman" w:hAnsi="Times New Roman" w:cs="Times New Roman"/>
          <w:sz w:val="24"/>
          <w:szCs w:val="24"/>
        </w:rPr>
        <w:t>Drejtoresh</w:t>
      </w:r>
      <w:r w:rsidRPr="00AA1223">
        <w:rPr>
          <w:rFonts w:ascii="Times New Roman" w:hAnsi="Times New Roman" w:cs="Times New Roman"/>
          <w:noProof/>
          <w:sz w:val="24"/>
          <w:szCs w:val="24"/>
        </w:rPr>
        <w:t>ë</w:t>
      </w:r>
      <w:r w:rsidRPr="00AA1223">
        <w:rPr>
          <w:rFonts w:ascii="Times New Roman" w:hAnsi="Times New Roman" w:cs="Times New Roman"/>
          <w:sz w:val="24"/>
          <w:szCs w:val="24"/>
        </w:rPr>
        <w:t xml:space="preserve"> n</w:t>
      </w:r>
      <w:r w:rsidRPr="00AA1223">
        <w:rPr>
          <w:rFonts w:ascii="Times New Roman" w:hAnsi="Times New Roman" w:cs="Times New Roman"/>
          <w:noProof/>
          <w:sz w:val="24"/>
          <w:szCs w:val="24"/>
        </w:rPr>
        <w:t>ë</w:t>
      </w:r>
      <w:r w:rsidRPr="00AA1223">
        <w:rPr>
          <w:rFonts w:ascii="Times New Roman" w:hAnsi="Times New Roman" w:cs="Times New Roman"/>
          <w:sz w:val="24"/>
          <w:szCs w:val="24"/>
        </w:rPr>
        <w:t xml:space="preserve"> Drejtorinë e Administrat</w:t>
      </w:r>
      <w:r w:rsidRPr="00AA1223">
        <w:rPr>
          <w:rFonts w:ascii="Times New Roman" w:hAnsi="Times New Roman" w:cs="Times New Roman"/>
          <w:noProof/>
          <w:sz w:val="24"/>
          <w:szCs w:val="24"/>
        </w:rPr>
        <w:t>ë</w:t>
      </w:r>
      <w:r w:rsidRPr="00AA1223">
        <w:rPr>
          <w:rFonts w:ascii="Times New Roman" w:hAnsi="Times New Roman" w:cs="Times New Roman"/>
          <w:sz w:val="24"/>
          <w:szCs w:val="24"/>
        </w:rPr>
        <w:t>s s</w:t>
      </w:r>
      <w:r w:rsidRPr="00AA1223">
        <w:rPr>
          <w:rFonts w:ascii="Times New Roman" w:hAnsi="Times New Roman" w:cs="Times New Roman"/>
          <w:noProof/>
          <w:sz w:val="24"/>
          <w:szCs w:val="24"/>
        </w:rPr>
        <w:t>ë</w:t>
      </w:r>
      <w:r w:rsidRPr="00AA1223">
        <w:rPr>
          <w:rFonts w:ascii="Times New Roman" w:hAnsi="Times New Roman" w:cs="Times New Roman"/>
          <w:sz w:val="24"/>
          <w:szCs w:val="24"/>
        </w:rPr>
        <w:t xml:space="preserve"> P</w:t>
      </w:r>
      <w:r w:rsidRPr="00AA1223">
        <w:rPr>
          <w:rFonts w:ascii="Times New Roman" w:hAnsi="Times New Roman" w:cs="Times New Roman"/>
          <w:noProof/>
          <w:sz w:val="24"/>
          <w:szCs w:val="24"/>
        </w:rPr>
        <w:t>ë</w:t>
      </w:r>
      <w:r w:rsidRPr="00AA1223">
        <w:rPr>
          <w:rFonts w:ascii="Times New Roman" w:hAnsi="Times New Roman" w:cs="Times New Roman"/>
          <w:sz w:val="24"/>
          <w:szCs w:val="24"/>
        </w:rPr>
        <w:t xml:space="preserve">rgjithshme </w:t>
      </w:r>
    </w:p>
    <w:p w:rsidR="00E20CFE" w:rsidRPr="00AA1223" w:rsidRDefault="00E20CFE" w:rsidP="00E20CFE">
      <w:pPr>
        <w:jc w:val="right"/>
        <w:rPr>
          <w:rFonts w:ascii="Times New Roman" w:hAnsi="Times New Roman" w:cs="Times New Roman"/>
          <w:sz w:val="24"/>
          <w:szCs w:val="24"/>
        </w:rPr>
      </w:pPr>
      <w:r w:rsidRPr="00AA1223">
        <w:rPr>
          <w:rFonts w:ascii="Times New Roman" w:hAnsi="Times New Roman" w:cs="Times New Roman"/>
          <w:sz w:val="24"/>
          <w:szCs w:val="24"/>
        </w:rPr>
        <w:t xml:space="preserve">Komuna e Gjilanit, </w:t>
      </w:r>
      <w:r>
        <w:rPr>
          <w:rFonts w:ascii="Times New Roman" w:hAnsi="Times New Roman" w:cs="Times New Roman"/>
          <w:sz w:val="24"/>
          <w:szCs w:val="24"/>
        </w:rPr>
        <w:t>Janar</w:t>
      </w:r>
      <w:r w:rsidRPr="00AA12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sectPr w:rsidR="00E20CFE" w:rsidRPr="00AA1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B4" w:rsidRDefault="003C3EB4">
      <w:pPr>
        <w:spacing w:after="0" w:line="240" w:lineRule="auto"/>
      </w:pPr>
      <w:r>
        <w:separator/>
      </w:r>
    </w:p>
  </w:endnote>
  <w:endnote w:type="continuationSeparator" w:id="0">
    <w:p w:rsidR="003C3EB4" w:rsidRDefault="003C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635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CBF" w:rsidRDefault="00312C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B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2CBF" w:rsidRDefault="00312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B4" w:rsidRDefault="003C3EB4">
      <w:pPr>
        <w:spacing w:after="0" w:line="240" w:lineRule="auto"/>
      </w:pPr>
      <w:r>
        <w:separator/>
      </w:r>
    </w:p>
  </w:footnote>
  <w:footnote w:type="continuationSeparator" w:id="0">
    <w:p w:rsidR="003C3EB4" w:rsidRDefault="003C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41B0"/>
    <w:multiLevelType w:val="hybridMultilevel"/>
    <w:tmpl w:val="FBFC7A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409A"/>
    <w:multiLevelType w:val="hybridMultilevel"/>
    <w:tmpl w:val="41E6AA4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7B44"/>
    <w:multiLevelType w:val="hybridMultilevel"/>
    <w:tmpl w:val="7C8C75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37E5"/>
    <w:multiLevelType w:val="multilevel"/>
    <w:tmpl w:val="FFF4C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DB46E9"/>
    <w:multiLevelType w:val="hybridMultilevel"/>
    <w:tmpl w:val="1D10470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06C9"/>
    <w:multiLevelType w:val="hybridMultilevel"/>
    <w:tmpl w:val="7468274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93"/>
    <w:rsid w:val="00007D1F"/>
    <w:rsid w:val="00011FCB"/>
    <w:rsid w:val="00065790"/>
    <w:rsid w:val="000E18FD"/>
    <w:rsid w:val="000E1963"/>
    <w:rsid w:val="001178E6"/>
    <w:rsid w:val="00126598"/>
    <w:rsid w:val="0021573F"/>
    <w:rsid w:val="002330D8"/>
    <w:rsid w:val="002720F1"/>
    <w:rsid w:val="0029771E"/>
    <w:rsid w:val="002C46E0"/>
    <w:rsid w:val="002C4EC8"/>
    <w:rsid w:val="00312CBF"/>
    <w:rsid w:val="003C3EB4"/>
    <w:rsid w:val="003D496D"/>
    <w:rsid w:val="00414BC3"/>
    <w:rsid w:val="00415579"/>
    <w:rsid w:val="00424064"/>
    <w:rsid w:val="00453DE9"/>
    <w:rsid w:val="004A00AE"/>
    <w:rsid w:val="004B0221"/>
    <w:rsid w:val="005528F4"/>
    <w:rsid w:val="005E17E4"/>
    <w:rsid w:val="00606105"/>
    <w:rsid w:val="00650D17"/>
    <w:rsid w:val="00693AAD"/>
    <w:rsid w:val="006C655B"/>
    <w:rsid w:val="007108F4"/>
    <w:rsid w:val="00752B52"/>
    <w:rsid w:val="007F11D2"/>
    <w:rsid w:val="00840793"/>
    <w:rsid w:val="00885E84"/>
    <w:rsid w:val="008871F1"/>
    <w:rsid w:val="008A3AB5"/>
    <w:rsid w:val="008B129D"/>
    <w:rsid w:val="008B689A"/>
    <w:rsid w:val="00925E99"/>
    <w:rsid w:val="0093379A"/>
    <w:rsid w:val="00946830"/>
    <w:rsid w:val="009473F6"/>
    <w:rsid w:val="0099134F"/>
    <w:rsid w:val="009970AD"/>
    <w:rsid w:val="009A789F"/>
    <w:rsid w:val="00A5230F"/>
    <w:rsid w:val="00A62AA6"/>
    <w:rsid w:val="00A729AB"/>
    <w:rsid w:val="00A77ED5"/>
    <w:rsid w:val="00AB3B89"/>
    <w:rsid w:val="00B67899"/>
    <w:rsid w:val="00B90E46"/>
    <w:rsid w:val="00BE7530"/>
    <w:rsid w:val="00BF6FC6"/>
    <w:rsid w:val="00C50800"/>
    <w:rsid w:val="00C5770B"/>
    <w:rsid w:val="00CE10A9"/>
    <w:rsid w:val="00CF066F"/>
    <w:rsid w:val="00D05392"/>
    <w:rsid w:val="00D2094B"/>
    <w:rsid w:val="00D23AD2"/>
    <w:rsid w:val="00D7580C"/>
    <w:rsid w:val="00D83DCD"/>
    <w:rsid w:val="00DB336B"/>
    <w:rsid w:val="00DB715E"/>
    <w:rsid w:val="00DF64ED"/>
    <w:rsid w:val="00E20CFE"/>
    <w:rsid w:val="00E23EE5"/>
    <w:rsid w:val="00E354B2"/>
    <w:rsid w:val="00ED5CE9"/>
    <w:rsid w:val="00EE5398"/>
    <w:rsid w:val="00F04494"/>
    <w:rsid w:val="00F759CA"/>
    <w:rsid w:val="00FC00C5"/>
    <w:rsid w:val="00FE20F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E479"/>
  <w15:chartTrackingRefBased/>
  <w15:docId w15:val="{62603FAC-8541-4F46-ACAC-11A0FA76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6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4ED"/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693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A62A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585D-A92B-476E-A9AD-CCD45F3D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Arbenita Sopi Haziri</dc:creator>
  <cp:keywords/>
  <dc:description/>
  <cp:lastModifiedBy>Admin</cp:lastModifiedBy>
  <cp:revision>39</cp:revision>
  <dcterms:created xsi:type="dcterms:W3CDTF">2026-01-14T20:10:00Z</dcterms:created>
  <dcterms:modified xsi:type="dcterms:W3CDTF">2026-01-16T13:54:00Z</dcterms:modified>
</cp:coreProperties>
</file>