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C16B" w14:textId="10AEEE42" w:rsidR="00EB5B77" w:rsidRPr="004601B8" w:rsidRDefault="00EB5B77" w:rsidP="00EB5B77">
      <w:pPr>
        <w:rPr>
          <w:b/>
          <w:bCs/>
          <w:sz w:val="28"/>
          <w:szCs w:val="28"/>
        </w:rPr>
      </w:pPr>
      <w:r w:rsidRPr="004601B8">
        <w:rPr>
          <w:b/>
          <w:bCs/>
          <w:sz w:val="28"/>
          <w:szCs w:val="28"/>
        </w:rPr>
        <w:t>R</w:t>
      </w:r>
      <w:r w:rsidR="008B71F2" w:rsidRPr="004601B8">
        <w:rPr>
          <w:b/>
          <w:bCs/>
          <w:sz w:val="28"/>
          <w:szCs w:val="28"/>
        </w:rPr>
        <w:t xml:space="preserve">APORTI </w:t>
      </w:r>
      <w:r w:rsidRPr="004601B8">
        <w:rPr>
          <w:b/>
          <w:bCs/>
          <w:sz w:val="28"/>
          <w:szCs w:val="28"/>
        </w:rPr>
        <w:t>P</w:t>
      </w:r>
      <w:r w:rsidR="00F44A6B" w:rsidRPr="004601B8">
        <w:rPr>
          <w:b/>
          <w:bCs/>
          <w:sz w:val="28"/>
          <w:szCs w:val="28"/>
        </w:rPr>
        <w:t>Ë</w:t>
      </w:r>
      <w:r w:rsidR="008B71F2" w:rsidRPr="004601B8">
        <w:rPr>
          <w:b/>
          <w:bCs/>
          <w:sz w:val="28"/>
          <w:szCs w:val="28"/>
        </w:rPr>
        <w:t>RFUNDIMTAR</w:t>
      </w:r>
      <w:r w:rsidRPr="004601B8">
        <w:rPr>
          <w:b/>
          <w:bCs/>
          <w:sz w:val="28"/>
          <w:szCs w:val="28"/>
        </w:rPr>
        <w:t xml:space="preserve"> </w:t>
      </w:r>
      <w:r w:rsidR="008B71F2" w:rsidRPr="004601B8">
        <w:rPr>
          <w:b/>
          <w:bCs/>
          <w:sz w:val="28"/>
          <w:szCs w:val="28"/>
        </w:rPr>
        <w:t>I</w:t>
      </w:r>
      <w:r w:rsidRPr="004601B8">
        <w:rPr>
          <w:b/>
          <w:bCs/>
          <w:sz w:val="28"/>
          <w:szCs w:val="28"/>
        </w:rPr>
        <w:t xml:space="preserve"> A</w:t>
      </w:r>
      <w:r w:rsidR="008B71F2" w:rsidRPr="004601B8">
        <w:rPr>
          <w:b/>
          <w:bCs/>
          <w:sz w:val="28"/>
          <w:szCs w:val="28"/>
        </w:rPr>
        <w:t>KTIVITETEVE</w:t>
      </w:r>
      <w:r w:rsidRPr="004601B8">
        <w:rPr>
          <w:b/>
          <w:bCs/>
          <w:sz w:val="28"/>
          <w:szCs w:val="28"/>
        </w:rPr>
        <w:t xml:space="preserve"> </w:t>
      </w:r>
      <w:r w:rsidR="008B71F2" w:rsidRPr="004601B8">
        <w:rPr>
          <w:b/>
          <w:bCs/>
          <w:sz w:val="28"/>
          <w:szCs w:val="28"/>
        </w:rPr>
        <w:t>T</w:t>
      </w:r>
      <w:r w:rsidR="00F44A6B" w:rsidRPr="004601B8">
        <w:rPr>
          <w:b/>
          <w:bCs/>
          <w:sz w:val="28"/>
          <w:szCs w:val="28"/>
        </w:rPr>
        <w:t>Ë</w:t>
      </w:r>
      <w:r w:rsidRPr="004601B8">
        <w:rPr>
          <w:b/>
          <w:bCs/>
          <w:sz w:val="28"/>
          <w:szCs w:val="28"/>
        </w:rPr>
        <w:t xml:space="preserve"> D</w:t>
      </w:r>
      <w:r w:rsidR="008B71F2" w:rsidRPr="004601B8">
        <w:rPr>
          <w:b/>
          <w:bCs/>
          <w:sz w:val="28"/>
          <w:szCs w:val="28"/>
        </w:rPr>
        <w:t>REJTORIS</w:t>
      </w:r>
      <w:r w:rsidR="00F44A6B" w:rsidRPr="004601B8">
        <w:rPr>
          <w:b/>
          <w:bCs/>
          <w:sz w:val="28"/>
          <w:szCs w:val="28"/>
        </w:rPr>
        <w:t>Ë</w:t>
      </w:r>
      <w:r w:rsidRPr="004601B8">
        <w:rPr>
          <w:b/>
          <w:bCs/>
          <w:sz w:val="28"/>
          <w:szCs w:val="28"/>
        </w:rPr>
        <w:t xml:space="preserve"> </w:t>
      </w:r>
      <w:r w:rsidR="008B71F2" w:rsidRPr="004601B8">
        <w:rPr>
          <w:b/>
          <w:bCs/>
          <w:sz w:val="28"/>
          <w:szCs w:val="28"/>
        </w:rPr>
        <w:t>P</w:t>
      </w:r>
      <w:r w:rsidR="00F44A6B" w:rsidRPr="004601B8">
        <w:rPr>
          <w:b/>
          <w:bCs/>
          <w:sz w:val="28"/>
          <w:szCs w:val="28"/>
        </w:rPr>
        <w:t>Ë</w:t>
      </w:r>
      <w:r w:rsidR="008B71F2" w:rsidRPr="004601B8">
        <w:rPr>
          <w:b/>
          <w:bCs/>
          <w:sz w:val="28"/>
          <w:szCs w:val="28"/>
        </w:rPr>
        <w:t>R</w:t>
      </w:r>
      <w:r w:rsidRPr="004601B8">
        <w:rPr>
          <w:b/>
          <w:bCs/>
          <w:sz w:val="28"/>
          <w:szCs w:val="28"/>
        </w:rPr>
        <w:t xml:space="preserve"> B</w:t>
      </w:r>
      <w:r w:rsidR="008B71F2" w:rsidRPr="004601B8">
        <w:rPr>
          <w:b/>
          <w:bCs/>
          <w:sz w:val="28"/>
          <w:szCs w:val="28"/>
        </w:rPr>
        <w:t>UJQ</w:t>
      </w:r>
      <w:r w:rsidR="00F44A6B" w:rsidRPr="004601B8">
        <w:rPr>
          <w:b/>
          <w:bCs/>
          <w:sz w:val="28"/>
          <w:szCs w:val="28"/>
        </w:rPr>
        <w:t>Ë</w:t>
      </w:r>
      <w:r w:rsidR="008B71F2" w:rsidRPr="004601B8">
        <w:rPr>
          <w:b/>
          <w:bCs/>
          <w:sz w:val="28"/>
          <w:szCs w:val="28"/>
        </w:rPr>
        <w:t>SI</w:t>
      </w:r>
      <w:r w:rsidR="004601B8">
        <w:rPr>
          <w:b/>
          <w:bCs/>
          <w:sz w:val="28"/>
          <w:szCs w:val="28"/>
        </w:rPr>
        <w:t xml:space="preserve"> </w:t>
      </w:r>
      <w:r w:rsidRPr="004601B8">
        <w:rPr>
          <w:b/>
          <w:bCs/>
          <w:sz w:val="28"/>
          <w:szCs w:val="28"/>
        </w:rPr>
        <w:t>2025</w:t>
      </w:r>
    </w:p>
    <w:p w14:paraId="41A2DD9E" w14:textId="77777777" w:rsidR="00EB5B77" w:rsidRDefault="00EB5B77" w:rsidP="00EB5B77"/>
    <w:p w14:paraId="2772D56C" w14:textId="0BEB51B5" w:rsidR="00A14F0B" w:rsidRDefault="00A14F0B" w:rsidP="00113A90">
      <w:pPr>
        <w:pStyle w:val="NormalWeb"/>
        <w:ind w:left="1080"/>
        <w:jc w:val="both"/>
        <w:rPr>
          <w:rStyle w:val="Strong"/>
        </w:rPr>
      </w:pPr>
      <w:proofErr w:type="spellStart"/>
      <w:r>
        <w:rPr>
          <w:rStyle w:val="Strong"/>
        </w:rPr>
        <w:t>Objektivat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Qëllimet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Drejtorisë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Bujqësi</w:t>
      </w:r>
      <w:proofErr w:type="spellEnd"/>
    </w:p>
    <w:p w14:paraId="7DC65403" w14:textId="3E4ADD84" w:rsidR="00655518" w:rsidRDefault="00655518" w:rsidP="0065551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Drejtoria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Bujqësi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në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Komunën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Gjilanit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ka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qëllim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kryesor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mbështetjen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sektorit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bujqësor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përmirësimin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kushteve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punës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jetesës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fermerëve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nxitjen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zhvillimit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të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qëndrueshëm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dhe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rritjen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konkurrueshmërisë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së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këtij</w:t>
      </w:r>
      <w:proofErr w:type="spellEnd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518">
        <w:rPr>
          <w:rFonts w:ascii="Times New Roman" w:eastAsia="Times New Roman" w:hAnsi="Times New Roman" w:cs="Times New Roman"/>
          <w:sz w:val="24"/>
          <w:szCs w:val="24"/>
          <w:lang w:val="en-US"/>
        </w:rPr>
        <w:t>sektori</w:t>
      </w:r>
      <w:proofErr w:type="spellEnd"/>
    </w:p>
    <w:p w14:paraId="5920D776" w14:textId="316329E6" w:rsidR="00655518" w:rsidRDefault="00655518" w:rsidP="00655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F1F855" w14:textId="77777777" w:rsidR="00655518" w:rsidRDefault="00655518" w:rsidP="00655518">
      <w:pPr>
        <w:pStyle w:val="NormalWeb"/>
      </w:pPr>
      <w:proofErr w:type="spellStart"/>
      <w:r>
        <w:rPr>
          <w:rStyle w:val="Strong"/>
        </w:rPr>
        <w:t>Objektivat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vitin</w:t>
      </w:r>
      <w:proofErr w:type="spellEnd"/>
      <w:r>
        <w:rPr>
          <w:rStyle w:val="Strong"/>
        </w:rPr>
        <w:t xml:space="preserve"> 2025 </w:t>
      </w:r>
      <w:proofErr w:type="spellStart"/>
      <w:r>
        <w:rPr>
          <w:rStyle w:val="Strong"/>
        </w:rPr>
        <w:t>ishin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fokusuara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këto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drejtime</w:t>
      </w:r>
      <w:proofErr w:type="spellEnd"/>
      <w:r>
        <w:rPr>
          <w:rStyle w:val="Strong"/>
        </w:rPr>
        <w:t>:</w:t>
      </w:r>
    </w:p>
    <w:p w14:paraId="58D0B563" w14:textId="77777777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Rritja</w:t>
      </w:r>
      <w:proofErr w:type="spellEnd"/>
      <w:r>
        <w:t xml:space="preserve"> e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fermerëve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trajnimeve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kurseve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specializuara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aftësive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menaxheriale</w:t>
      </w:r>
      <w:proofErr w:type="spellEnd"/>
      <w:r>
        <w:t>.</w:t>
      </w:r>
    </w:p>
    <w:p w14:paraId="59CB6F01" w14:textId="77777777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Përmirësimi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infrastrukturës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investimeve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ujitjeje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bujqësinë</w:t>
      </w:r>
      <w:proofErr w:type="spellEnd"/>
      <w:r>
        <w:t>.</w:t>
      </w:r>
    </w:p>
    <w:p w14:paraId="6C6E639C" w14:textId="77777777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Mbështetja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rendimentit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subvencioneve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granteve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teknologji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 </w:t>
      </w:r>
      <w:proofErr w:type="spellStart"/>
      <w:r>
        <w:t>moderne</w:t>
      </w:r>
      <w:proofErr w:type="spellEnd"/>
      <w:r>
        <w:t>.</w:t>
      </w:r>
    </w:p>
    <w:p w14:paraId="61F0473D" w14:textId="48E61844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Zhvillimi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mekanizimit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, duke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makineri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pajisje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rrisin</w:t>
      </w:r>
      <w:proofErr w:type="spellEnd"/>
      <w:r>
        <w:t xml:space="preserve"> </w:t>
      </w:r>
      <w:proofErr w:type="spellStart"/>
      <w:r>
        <w:t>efikasitetin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ulin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 e </w:t>
      </w:r>
      <w:proofErr w:type="spellStart"/>
      <w:r>
        <w:t>prodhimit</w:t>
      </w:r>
      <w:proofErr w:type="spellEnd"/>
      <w:r>
        <w:t>.</w:t>
      </w:r>
    </w:p>
    <w:p w14:paraId="59E9DAD5" w14:textId="3EB1DB35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Nxitja</w:t>
      </w:r>
      <w:proofErr w:type="spellEnd"/>
      <w:r>
        <w:t xml:space="preserve"> e </w:t>
      </w:r>
      <w:proofErr w:type="spellStart"/>
      <w:r>
        <w:t>diversi</w:t>
      </w:r>
      <w:r>
        <w:t>fikimit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>.</w:t>
      </w:r>
    </w:p>
    <w:p w14:paraId="7B7CF7E4" w14:textId="48AA666C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M</w:t>
      </w:r>
      <w:r>
        <w:t>bështetj</w:t>
      </w:r>
      <w:r>
        <w:t>a</w:t>
      </w:r>
      <w:proofErr w:type="spellEnd"/>
      <w:r>
        <w:t xml:space="preserve"> administrative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subvencione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grante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fermerët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përfitojnë</w:t>
      </w:r>
      <w:proofErr w:type="spellEnd"/>
      <w:r>
        <w:t xml:space="preserve"> </w:t>
      </w:r>
      <w:proofErr w:type="spellStart"/>
      <w:r>
        <w:t>maksimalisht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mundësitë</w:t>
      </w:r>
      <w:proofErr w:type="spellEnd"/>
      <w:r>
        <w:t xml:space="preserve"> e </w:t>
      </w:r>
      <w:proofErr w:type="spellStart"/>
      <w:r>
        <w:t>ofruara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qeveritare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>.</w:t>
      </w:r>
    </w:p>
    <w:p w14:paraId="043ECFDB" w14:textId="219BA4AB" w:rsidR="00655518" w:rsidRDefault="00655518" w:rsidP="00655518">
      <w:pPr>
        <w:pStyle w:val="NormalWeb"/>
        <w:numPr>
          <w:ilvl w:val="0"/>
          <w:numId w:val="16"/>
        </w:numPr>
      </w:pPr>
      <w:proofErr w:type="spellStart"/>
      <w:r>
        <w:t>Zhvillimi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qëndrueshme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me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</w:t>
      </w:r>
      <w:proofErr w:type="spellStart"/>
      <w:r>
        <w:t>efikas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resurseve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mjedisit</w:t>
      </w:r>
      <w:proofErr w:type="spellEnd"/>
      <w:r>
        <w:t>.</w:t>
      </w:r>
    </w:p>
    <w:p w14:paraId="6B08FB4D" w14:textId="77777777" w:rsidR="00B2066E" w:rsidRDefault="00B2066E" w:rsidP="00B2066E">
      <w:pPr>
        <w:pStyle w:val="NormalWeb"/>
        <w:ind w:left="720"/>
      </w:pPr>
    </w:p>
    <w:p w14:paraId="170F8B17" w14:textId="77777777" w:rsidR="00B2066E" w:rsidRPr="00B2066E" w:rsidRDefault="00B2066E" w:rsidP="00B2066E">
      <w:pPr>
        <w:pStyle w:val="NormalWeb"/>
        <w:rPr>
          <w:b/>
        </w:rPr>
      </w:pPr>
      <w:r w:rsidRPr="00B2066E">
        <w:rPr>
          <w:b/>
        </w:rPr>
        <w:t xml:space="preserve">1. </w:t>
      </w:r>
      <w:proofErr w:type="spellStart"/>
      <w:r w:rsidRPr="00B2066E">
        <w:rPr>
          <w:b/>
        </w:rPr>
        <w:t>Investimet</w:t>
      </w:r>
      <w:proofErr w:type="spellEnd"/>
      <w:r w:rsidRPr="00B2066E">
        <w:rPr>
          <w:b/>
        </w:rPr>
        <w:t xml:space="preserve"> </w:t>
      </w:r>
      <w:proofErr w:type="spellStart"/>
      <w:r w:rsidRPr="00B2066E">
        <w:rPr>
          <w:b/>
        </w:rPr>
        <w:t>në</w:t>
      </w:r>
      <w:proofErr w:type="spellEnd"/>
      <w:r w:rsidRPr="00B2066E">
        <w:rPr>
          <w:b/>
        </w:rPr>
        <w:t xml:space="preserve"> </w:t>
      </w:r>
      <w:proofErr w:type="spellStart"/>
      <w:r w:rsidRPr="00B2066E">
        <w:rPr>
          <w:b/>
        </w:rPr>
        <w:t>përmirësimin</w:t>
      </w:r>
      <w:proofErr w:type="spellEnd"/>
      <w:r w:rsidRPr="00B2066E">
        <w:rPr>
          <w:b/>
        </w:rPr>
        <w:t xml:space="preserve"> e </w:t>
      </w:r>
      <w:proofErr w:type="spellStart"/>
      <w:r w:rsidRPr="00B2066E">
        <w:rPr>
          <w:b/>
        </w:rPr>
        <w:t>infrastrukturës</w:t>
      </w:r>
      <w:proofErr w:type="spellEnd"/>
      <w:r w:rsidRPr="00B2066E">
        <w:rPr>
          <w:b/>
        </w:rPr>
        <w:t xml:space="preserve"> </w:t>
      </w:r>
      <w:proofErr w:type="spellStart"/>
      <w:r w:rsidRPr="00B2066E">
        <w:rPr>
          <w:b/>
        </w:rPr>
        <w:t>bujqësore</w:t>
      </w:r>
      <w:proofErr w:type="spellEnd"/>
    </w:p>
    <w:p w14:paraId="20A8C20D" w14:textId="77777777" w:rsidR="00B2066E" w:rsidRDefault="00B2066E" w:rsidP="00B2066E">
      <w:pPr>
        <w:pStyle w:val="NormalWeb"/>
      </w:pPr>
      <w:r>
        <w:t xml:space="preserve">• </w:t>
      </w:r>
      <w:proofErr w:type="spellStart"/>
      <w:r>
        <w:t>Përmirësimi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rrugëve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bujqësisë</w:t>
      </w:r>
      <w:proofErr w:type="spellEnd"/>
    </w:p>
    <w:p w14:paraId="0529346F" w14:textId="77777777" w:rsidR="00B2066E" w:rsidRDefault="00B2066E" w:rsidP="00B2066E">
      <w:pPr>
        <w:pStyle w:val="NormalWeb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viti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riparuar</w:t>
      </w:r>
      <w:proofErr w:type="spellEnd"/>
      <w:r>
        <w:t xml:space="preserve"> </w:t>
      </w:r>
      <w:proofErr w:type="spellStart"/>
      <w:r>
        <w:t>gjithsej</w:t>
      </w:r>
      <w:proofErr w:type="spellEnd"/>
      <w:r>
        <w:t xml:space="preserve"> 850 </w:t>
      </w:r>
      <w:proofErr w:type="spellStart"/>
      <w:r>
        <w:t>metra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bujqësisë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>:</w:t>
      </w:r>
    </w:p>
    <w:p w14:paraId="18CD3349" w14:textId="77777777" w:rsidR="00B2066E" w:rsidRDefault="00B2066E" w:rsidP="00B2066E">
      <w:pPr>
        <w:pStyle w:val="NormalWeb"/>
      </w:pPr>
      <w:r>
        <w:t xml:space="preserve">a.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fshatin</w:t>
      </w:r>
      <w:proofErr w:type="spellEnd"/>
      <w:r>
        <w:t xml:space="preserve"> </w:t>
      </w:r>
      <w:proofErr w:type="spellStart"/>
      <w:r>
        <w:t>Ponesh</w:t>
      </w:r>
      <w:proofErr w:type="spellEnd"/>
      <w:r>
        <w:t xml:space="preserve">, </w:t>
      </w:r>
      <w:proofErr w:type="spellStart"/>
      <w:r>
        <w:t>rruga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ferma</w:t>
      </w:r>
      <w:proofErr w:type="spellEnd"/>
      <w:r>
        <w:t xml:space="preserve"> e </w:t>
      </w:r>
      <w:proofErr w:type="spellStart"/>
      <w:r>
        <w:t>Lulit</w:t>
      </w:r>
      <w:proofErr w:type="spellEnd"/>
      <w:r>
        <w:t xml:space="preserve">, me </w:t>
      </w:r>
      <w:proofErr w:type="spellStart"/>
      <w:r>
        <w:t>gjatësi</w:t>
      </w:r>
      <w:proofErr w:type="spellEnd"/>
      <w:r>
        <w:t xml:space="preserve"> 250 </w:t>
      </w:r>
      <w:proofErr w:type="spellStart"/>
      <w:r>
        <w:t>metra</w:t>
      </w:r>
      <w:proofErr w:type="spellEnd"/>
      <w:r>
        <w:t>;</w:t>
      </w:r>
    </w:p>
    <w:p w14:paraId="13352A66" w14:textId="77777777" w:rsidR="00B2066E" w:rsidRDefault="00B2066E" w:rsidP="00B2066E">
      <w:pPr>
        <w:pStyle w:val="NormalWeb"/>
      </w:pPr>
      <w:r>
        <w:t xml:space="preserve">b.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fshatin</w:t>
      </w:r>
      <w:proofErr w:type="spellEnd"/>
      <w:r>
        <w:t xml:space="preserve"> </w:t>
      </w:r>
      <w:proofErr w:type="spellStart"/>
      <w:r>
        <w:t>Ponesh</w:t>
      </w:r>
      <w:proofErr w:type="spellEnd"/>
      <w:r>
        <w:t xml:space="preserve">, </w:t>
      </w:r>
      <w:proofErr w:type="spellStart"/>
      <w:r>
        <w:t>rruga</w:t>
      </w:r>
      <w:proofErr w:type="spellEnd"/>
      <w:r>
        <w:t xml:space="preserve"> e </w:t>
      </w:r>
      <w:proofErr w:type="spellStart"/>
      <w:r>
        <w:t>Muhagjerëve</w:t>
      </w:r>
      <w:proofErr w:type="spellEnd"/>
      <w:r>
        <w:t xml:space="preserve">, me </w:t>
      </w:r>
      <w:proofErr w:type="spellStart"/>
      <w:r>
        <w:t>gjatësi</w:t>
      </w:r>
      <w:proofErr w:type="spellEnd"/>
      <w:r>
        <w:t xml:space="preserve"> 300 </w:t>
      </w:r>
      <w:proofErr w:type="spellStart"/>
      <w:r>
        <w:t>metra</w:t>
      </w:r>
      <w:proofErr w:type="spellEnd"/>
      <w:r>
        <w:t>;</w:t>
      </w:r>
    </w:p>
    <w:p w14:paraId="79A84B57" w14:textId="77777777" w:rsidR="00B2066E" w:rsidRDefault="00B2066E" w:rsidP="00B2066E">
      <w:pPr>
        <w:pStyle w:val="NormalWeb"/>
      </w:pPr>
      <w:r>
        <w:t xml:space="preserve">c.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fshatin</w:t>
      </w:r>
      <w:proofErr w:type="spellEnd"/>
      <w:r>
        <w:t xml:space="preserve"> </w:t>
      </w:r>
      <w:proofErr w:type="spellStart"/>
      <w:r>
        <w:t>Verbicë</w:t>
      </w:r>
      <w:proofErr w:type="spellEnd"/>
      <w:r>
        <w:t xml:space="preserve"> e </w:t>
      </w:r>
      <w:proofErr w:type="spellStart"/>
      <w:r>
        <w:t>Zhegocit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me </w:t>
      </w:r>
      <w:proofErr w:type="spellStart"/>
      <w:r>
        <w:t>gjatësi</w:t>
      </w:r>
      <w:proofErr w:type="spellEnd"/>
      <w:r>
        <w:t xml:space="preserve"> 300 </w:t>
      </w:r>
      <w:proofErr w:type="spellStart"/>
      <w:r>
        <w:t>metra</w:t>
      </w:r>
      <w:proofErr w:type="spellEnd"/>
      <w:r>
        <w:t>.</w:t>
      </w:r>
    </w:p>
    <w:p w14:paraId="485F42F7" w14:textId="77777777" w:rsidR="00B2066E" w:rsidRDefault="00B2066E" w:rsidP="00B2066E">
      <w:pPr>
        <w:pStyle w:val="NormalWeb"/>
      </w:pPr>
    </w:p>
    <w:p w14:paraId="0998C909" w14:textId="77777777" w:rsidR="00B2066E" w:rsidRDefault="00B2066E" w:rsidP="00B2066E">
      <w:pPr>
        <w:pStyle w:val="NormalWeb"/>
      </w:pPr>
      <w:proofErr w:type="spellStart"/>
      <w:r>
        <w:t>Vlera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e </w:t>
      </w:r>
      <w:proofErr w:type="spellStart"/>
      <w:r>
        <w:t>investimit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16,312.09 €.</w:t>
      </w:r>
    </w:p>
    <w:p w14:paraId="456526CD" w14:textId="77777777" w:rsidR="00B2066E" w:rsidRDefault="00B2066E" w:rsidP="00B2066E">
      <w:pPr>
        <w:pStyle w:val="NormalWeb"/>
      </w:pPr>
    </w:p>
    <w:p w14:paraId="548E59B8" w14:textId="77777777" w:rsidR="00B2066E" w:rsidRDefault="00B2066E" w:rsidP="00B2066E">
      <w:pPr>
        <w:pStyle w:val="NormalWeb"/>
      </w:pPr>
      <w:r>
        <w:t xml:space="preserve">• </w:t>
      </w:r>
      <w:proofErr w:type="spellStart"/>
      <w:r>
        <w:t>Ngritja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pike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grumbullimin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frutave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pemëve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imëta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pyjore</w:t>
      </w:r>
      <w:proofErr w:type="spellEnd"/>
      <w:r>
        <w:t xml:space="preserve"> </w:t>
      </w:r>
      <w:proofErr w:type="spellStart"/>
      <w:r>
        <w:t>jodrusore</w:t>
      </w:r>
      <w:proofErr w:type="spellEnd"/>
    </w:p>
    <w:p w14:paraId="49B931DA" w14:textId="7414BA1D" w:rsidR="00B2066E" w:rsidRDefault="00B2066E" w:rsidP="00B2066E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Organizatën</w:t>
      </w:r>
      <w:proofErr w:type="spellEnd"/>
      <w:r>
        <w:t xml:space="preserve"> </w:t>
      </w:r>
      <w:proofErr w:type="spellStart"/>
      <w:r>
        <w:t>Qeveritare</w:t>
      </w:r>
      <w:proofErr w:type="spellEnd"/>
      <w:r>
        <w:t xml:space="preserve"> </w:t>
      </w:r>
      <w:proofErr w:type="spellStart"/>
      <w:r>
        <w:t>Turke</w:t>
      </w:r>
      <w:proofErr w:type="spellEnd"/>
      <w:r>
        <w:t xml:space="preserve"> (TIKA)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Shoqatën</w:t>
      </w:r>
      <w:proofErr w:type="spellEnd"/>
      <w:r>
        <w:t xml:space="preserve"> “</w:t>
      </w:r>
      <w:proofErr w:type="spellStart"/>
      <w:r>
        <w:t>Mjedrat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 xml:space="preserve">”,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ngritur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pikë</w:t>
      </w:r>
      <w:proofErr w:type="spellEnd"/>
      <w:r>
        <w:t xml:space="preserve"> </w:t>
      </w:r>
      <w:proofErr w:type="spellStart"/>
      <w:r>
        <w:t>grumbulluese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frutat</w:t>
      </w:r>
      <w:proofErr w:type="spellEnd"/>
      <w:r>
        <w:t xml:space="preserve"> e </w:t>
      </w:r>
      <w:proofErr w:type="spellStart"/>
      <w:r>
        <w:t>pemëve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imëta</w:t>
      </w:r>
      <w:proofErr w:type="spellEnd"/>
      <w:r>
        <w:t xml:space="preserve"> (</w:t>
      </w:r>
      <w:proofErr w:type="spellStart"/>
      <w:r>
        <w:t>mjedra</w:t>
      </w:r>
      <w:proofErr w:type="spellEnd"/>
      <w:r>
        <w:t xml:space="preserve">, </w:t>
      </w:r>
      <w:proofErr w:type="spellStart"/>
      <w:r>
        <w:t>dredhëza</w:t>
      </w:r>
      <w:proofErr w:type="spellEnd"/>
      <w:r>
        <w:t xml:space="preserve">, </w:t>
      </w:r>
      <w:proofErr w:type="spellStart"/>
      <w:r>
        <w:t>manaferra</w:t>
      </w:r>
      <w:proofErr w:type="spellEnd"/>
      <w:r>
        <w:t xml:space="preserve">, </w:t>
      </w:r>
      <w:proofErr w:type="spellStart"/>
      <w:r>
        <w:t>boronica</w:t>
      </w:r>
      <w:proofErr w:type="spellEnd"/>
      <w:r>
        <w:t xml:space="preserve">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pyjore</w:t>
      </w:r>
      <w:proofErr w:type="spellEnd"/>
      <w:r>
        <w:t xml:space="preserve"> </w:t>
      </w:r>
      <w:proofErr w:type="spellStart"/>
      <w:r>
        <w:t>jodrusore</w:t>
      </w:r>
      <w:proofErr w:type="spellEnd"/>
      <w:r>
        <w:t xml:space="preserve"> (</w:t>
      </w:r>
      <w:proofErr w:type="spellStart"/>
      <w:r>
        <w:t>këpurdha</w:t>
      </w:r>
      <w:proofErr w:type="spellEnd"/>
      <w:r>
        <w:t xml:space="preserve">, </w:t>
      </w:r>
      <w:proofErr w:type="spellStart"/>
      <w:r>
        <w:t>kaqa</w:t>
      </w:r>
      <w:proofErr w:type="spellEnd"/>
      <w:r>
        <w:t xml:space="preserve">, </w:t>
      </w:r>
      <w:proofErr w:type="spellStart"/>
      <w:r>
        <w:t>etj</w:t>
      </w:r>
      <w:proofErr w:type="spellEnd"/>
      <w:r>
        <w:t xml:space="preserve">.). </w:t>
      </w:r>
      <w:proofErr w:type="spellStart"/>
      <w:r>
        <w:t>Vlera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40,000.00 €, </w:t>
      </w:r>
      <w:proofErr w:type="spellStart"/>
      <w:r>
        <w:t>investim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financuar</w:t>
      </w:r>
      <w:proofErr w:type="spellEnd"/>
      <w:r>
        <w:t xml:space="preserve"> 100% </w:t>
      </w:r>
      <w:proofErr w:type="spellStart"/>
      <w:r>
        <w:t>nga</w:t>
      </w:r>
      <w:proofErr w:type="spellEnd"/>
      <w:r>
        <w:t xml:space="preserve"> TIKA.</w:t>
      </w:r>
    </w:p>
    <w:p w14:paraId="3709C22F" w14:textId="77777777" w:rsidR="00655518" w:rsidRDefault="00655518" w:rsidP="00C70965">
      <w:pPr>
        <w:pStyle w:val="NormalWeb"/>
        <w:jc w:val="both"/>
        <w:rPr>
          <w:sz w:val="22"/>
          <w:szCs w:val="22"/>
        </w:rPr>
      </w:pPr>
    </w:p>
    <w:p w14:paraId="241A8C38" w14:textId="1248EA0B" w:rsidR="00B2066E" w:rsidRDefault="00B2066E" w:rsidP="00B2066E">
      <w:pPr>
        <w:pStyle w:val="NormalWeb"/>
      </w:pPr>
      <w:r>
        <w:rPr>
          <w:rStyle w:val="Strong"/>
        </w:rPr>
        <w:t>2</w:t>
      </w:r>
      <w:r>
        <w:rPr>
          <w:rStyle w:val="Strong"/>
        </w:rPr>
        <w:t xml:space="preserve">. </w:t>
      </w:r>
      <w:proofErr w:type="spellStart"/>
      <w:r>
        <w:rPr>
          <w:rStyle w:val="Strong"/>
        </w:rPr>
        <w:t>Zhvillimi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Kapaciteteve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Profesionale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Fermerëve</w:t>
      </w:r>
      <w:proofErr w:type="spellEnd"/>
    </w:p>
    <w:p w14:paraId="29820834" w14:textId="5D58C45A" w:rsidR="00B2066E" w:rsidRDefault="00B2066E" w:rsidP="00B2066E">
      <w:pPr>
        <w:pStyle w:val="NormalWeb"/>
      </w:pPr>
      <w:proofErr w:type="spellStart"/>
      <w:r>
        <w:t>Drejtoria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,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ekspertëve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Shërbimin</w:t>
      </w:r>
      <w:proofErr w:type="spellEnd"/>
      <w:r>
        <w:t xml:space="preserve"> </w:t>
      </w:r>
      <w:proofErr w:type="spellStart"/>
      <w:r>
        <w:t>Këshill</w:t>
      </w:r>
      <w:r>
        <w:t>imor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Bujqësisë</w:t>
      </w:r>
      <w:proofErr w:type="spellEnd"/>
      <w:r>
        <w:t xml:space="preserve"> </w:t>
      </w:r>
      <w:proofErr w:type="spellStart"/>
      <w:r>
        <w:t>Pylltarisë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Rural (MBPZHR),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qeveritare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joqeveritare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trajnime</w:t>
      </w:r>
      <w:proofErr w:type="spellEnd"/>
      <w:r>
        <w:t xml:space="preserve">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ngritjen</w:t>
      </w:r>
      <w:proofErr w:type="spellEnd"/>
      <w:r>
        <w:t xml:space="preserve"> e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fermerëve</w:t>
      </w:r>
      <w:proofErr w:type="spellEnd"/>
      <w:r>
        <w:t xml:space="preserve">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trajnime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fokusuar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aftësimin</w:t>
      </w:r>
      <w:proofErr w:type="spellEnd"/>
      <w:r>
        <w:t xml:space="preserve"> e </w:t>
      </w:r>
      <w:proofErr w:type="spellStart"/>
      <w:r>
        <w:t>fermerëve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teknologjive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prodhimtarinë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me </w:t>
      </w:r>
      <w:proofErr w:type="spellStart"/>
      <w:r>
        <w:t>synim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produktivitetit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cilësisë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prodhimit</w:t>
      </w:r>
      <w:proofErr w:type="spellEnd"/>
    </w:p>
    <w:p w14:paraId="122D01CF" w14:textId="159FE43A" w:rsidR="00851284" w:rsidRDefault="00C6359E" w:rsidP="00851284">
      <w:r>
        <w:t>Tabela nr. 1. Trajnimet e realizuara dhe numri i p</w:t>
      </w:r>
      <w:r w:rsidR="005D33E9">
        <w:t>ë</w:t>
      </w:r>
      <w:r>
        <w:t>rfitu</w:t>
      </w:r>
      <w:r w:rsidR="00B2066E">
        <w:t>e</w:t>
      </w:r>
      <w:r>
        <w:t>sve</w:t>
      </w:r>
      <w:r w:rsidR="00FB3CE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7426"/>
        <w:gridCol w:w="1433"/>
      </w:tblGrid>
      <w:tr w:rsidR="00A652FA" w14:paraId="0C7B46B8" w14:textId="77777777" w:rsidTr="00A652FA">
        <w:trPr>
          <w:trHeight w:val="503"/>
        </w:trPr>
        <w:tc>
          <w:tcPr>
            <w:tcW w:w="445" w:type="dxa"/>
          </w:tcPr>
          <w:p w14:paraId="6DA2BADA" w14:textId="79D1BDBC" w:rsidR="00A652FA" w:rsidRDefault="00A652FA" w:rsidP="00851284">
            <w:r>
              <w:t xml:space="preserve">Nr. </w:t>
            </w:r>
          </w:p>
        </w:tc>
        <w:tc>
          <w:tcPr>
            <w:tcW w:w="7470" w:type="dxa"/>
          </w:tcPr>
          <w:p w14:paraId="16E729B2" w14:textId="72178825" w:rsidR="00A652FA" w:rsidRDefault="00A652FA" w:rsidP="00851284">
            <w:r>
              <w:t xml:space="preserve">Tematika </w:t>
            </w:r>
          </w:p>
        </w:tc>
        <w:tc>
          <w:tcPr>
            <w:tcW w:w="1435" w:type="dxa"/>
          </w:tcPr>
          <w:p w14:paraId="3D3745BD" w14:textId="3A41C1C6" w:rsidR="00A652FA" w:rsidRDefault="00A652FA" w:rsidP="00851284">
            <w:proofErr w:type="spellStart"/>
            <w:r>
              <w:t>Pjesmarr</w:t>
            </w:r>
            <w:r w:rsidR="00F44A6B">
              <w:t>ë</w:t>
            </w:r>
            <w:r>
              <w:t>s</w:t>
            </w:r>
            <w:proofErr w:type="spellEnd"/>
            <w:r>
              <w:t xml:space="preserve"> </w:t>
            </w:r>
          </w:p>
        </w:tc>
      </w:tr>
      <w:tr w:rsidR="00A652FA" w14:paraId="05F77EAA" w14:textId="77777777" w:rsidTr="00A652FA">
        <w:tc>
          <w:tcPr>
            <w:tcW w:w="445" w:type="dxa"/>
          </w:tcPr>
          <w:p w14:paraId="7054B943" w14:textId="0BCED65A" w:rsidR="00A652FA" w:rsidRDefault="00A652FA" w:rsidP="00851284">
            <w:r>
              <w:t>1</w:t>
            </w:r>
          </w:p>
        </w:tc>
        <w:tc>
          <w:tcPr>
            <w:tcW w:w="7470" w:type="dxa"/>
          </w:tcPr>
          <w:p w14:paraId="7D5436EC" w14:textId="1E1DC36E" w:rsidR="00A652FA" w:rsidRDefault="00A652FA" w:rsidP="00851284">
            <w:r>
              <w:t>Boronica dhe kultivimi i saj</w:t>
            </w:r>
          </w:p>
        </w:tc>
        <w:tc>
          <w:tcPr>
            <w:tcW w:w="1435" w:type="dxa"/>
          </w:tcPr>
          <w:p w14:paraId="22CBF80B" w14:textId="5AC4C2E4" w:rsidR="00A652FA" w:rsidRDefault="009F5482" w:rsidP="00FB3CE5">
            <w:pPr>
              <w:jc w:val="right"/>
            </w:pPr>
            <w:r>
              <w:t>11</w:t>
            </w:r>
          </w:p>
        </w:tc>
      </w:tr>
      <w:tr w:rsidR="00A652FA" w14:paraId="6033C96B" w14:textId="77777777" w:rsidTr="00A652FA">
        <w:tc>
          <w:tcPr>
            <w:tcW w:w="445" w:type="dxa"/>
          </w:tcPr>
          <w:p w14:paraId="02C2E9DF" w14:textId="056DB7A5" w:rsidR="00A652FA" w:rsidRDefault="00A652FA" w:rsidP="00851284">
            <w:r>
              <w:t>2</w:t>
            </w:r>
          </w:p>
        </w:tc>
        <w:tc>
          <w:tcPr>
            <w:tcW w:w="7470" w:type="dxa"/>
          </w:tcPr>
          <w:p w14:paraId="0A92C6A3" w14:textId="4AB659D2" w:rsidR="00A652FA" w:rsidRDefault="00B2066E" w:rsidP="00851284">
            <w:r>
              <w:t>Prodhimtaria e fidanë</w:t>
            </w:r>
            <w:r w:rsidR="00A652FA">
              <w:t xml:space="preserve">ve te perimeve   </w:t>
            </w:r>
          </w:p>
        </w:tc>
        <w:tc>
          <w:tcPr>
            <w:tcW w:w="1435" w:type="dxa"/>
          </w:tcPr>
          <w:p w14:paraId="3BDB1EA7" w14:textId="3FB0C7F1" w:rsidR="00A652FA" w:rsidRDefault="009F5482" w:rsidP="00FB3CE5">
            <w:pPr>
              <w:jc w:val="right"/>
            </w:pPr>
            <w:r>
              <w:t>10</w:t>
            </w:r>
          </w:p>
        </w:tc>
      </w:tr>
      <w:tr w:rsidR="00A652FA" w14:paraId="7127C34C" w14:textId="77777777" w:rsidTr="00A652FA">
        <w:tc>
          <w:tcPr>
            <w:tcW w:w="445" w:type="dxa"/>
          </w:tcPr>
          <w:p w14:paraId="3DC2F9D8" w14:textId="54F4A215" w:rsidR="00A652FA" w:rsidRDefault="00A652FA" w:rsidP="00851284">
            <w:r>
              <w:t>3</w:t>
            </w:r>
          </w:p>
        </w:tc>
        <w:tc>
          <w:tcPr>
            <w:tcW w:w="7470" w:type="dxa"/>
          </w:tcPr>
          <w:p w14:paraId="7BF7A37D" w14:textId="44292271" w:rsidR="00A652FA" w:rsidRDefault="00A652FA" w:rsidP="00851284">
            <w:r>
              <w:t>Krasitja dim</w:t>
            </w:r>
            <w:r w:rsidR="00F44A6B">
              <w:t>ë</w:t>
            </w:r>
            <w:r>
              <w:t>rore e pem</w:t>
            </w:r>
            <w:r w:rsidR="00F44A6B">
              <w:t>ë</w:t>
            </w:r>
            <w:r>
              <w:t>ve</w:t>
            </w:r>
          </w:p>
        </w:tc>
        <w:tc>
          <w:tcPr>
            <w:tcW w:w="1435" w:type="dxa"/>
          </w:tcPr>
          <w:p w14:paraId="6647F250" w14:textId="7BF34BAD" w:rsidR="00A652FA" w:rsidRDefault="009F5482" w:rsidP="00FB3CE5">
            <w:pPr>
              <w:jc w:val="right"/>
            </w:pPr>
            <w:r>
              <w:t>7</w:t>
            </w:r>
          </w:p>
        </w:tc>
      </w:tr>
      <w:tr w:rsidR="00A652FA" w14:paraId="696D7BE0" w14:textId="77777777" w:rsidTr="00A652FA">
        <w:tc>
          <w:tcPr>
            <w:tcW w:w="445" w:type="dxa"/>
          </w:tcPr>
          <w:p w14:paraId="1D7C2B74" w14:textId="7D9B0095" w:rsidR="00A652FA" w:rsidRDefault="00A652FA" w:rsidP="00851284">
            <w:r>
              <w:t>4</w:t>
            </w:r>
          </w:p>
        </w:tc>
        <w:tc>
          <w:tcPr>
            <w:tcW w:w="7470" w:type="dxa"/>
          </w:tcPr>
          <w:p w14:paraId="3F9BC9E5" w14:textId="2388FA4F" w:rsidR="00A652FA" w:rsidRDefault="00A652FA" w:rsidP="00851284">
            <w:r>
              <w:t>Dredh</w:t>
            </w:r>
            <w:r w:rsidR="00F44A6B">
              <w:t>ë</w:t>
            </w:r>
            <w:r>
              <w:t>za dhe kultivimi i saj</w:t>
            </w:r>
          </w:p>
        </w:tc>
        <w:tc>
          <w:tcPr>
            <w:tcW w:w="1435" w:type="dxa"/>
          </w:tcPr>
          <w:p w14:paraId="569D3E57" w14:textId="3FAB37F7" w:rsidR="00A652FA" w:rsidRDefault="009F5482" w:rsidP="00FB3CE5">
            <w:pPr>
              <w:jc w:val="right"/>
            </w:pPr>
            <w:r>
              <w:t>8</w:t>
            </w:r>
          </w:p>
        </w:tc>
      </w:tr>
      <w:tr w:rsidR="00A652FA" w14:paraId="2DE3378B" w14:textId="77777777" w:rsidTr="00A652FA">
        <w:tc>
          <w:tcPr>
            <w:tcW w:w="445" w:type="dxa"/>
          </w:tcPr>
          <w:p w14:paraId="28362C46" w14:textId="40C14DBB" w:rsidR="00A652FA" w:rsidRDefault="00A652FA" w:rsidP="00851284">
            <w:r>
              <w:t>5</w:t>
            </w:r>
          </w:p>
        </w:tc>
        <w:tc>
          <w:tcPr>
            <w:tcW w:w="7470" w:type="dxa"/>
          </w:tcPr>
          <w:p w14:paraId="414D427C" w14:textId="75B262C1" w:rsidR="00A652FA" w:rsidRDefault="009F5482" w:rsidP="00851284">
            <w:r>
              <w:t>Krasitja e pem</w:t>
            </w:r>
            <w:r w:rsidR="005D33E9">
              <w:t>ë</w:t>
            </w:r>
            <w:r>
              <w:t>ve</w:t>
            </w:r>
          </w:p>
        </w:tc>
        <w:tc>
          <w:tcPr>
            <w:tcW w:w="1435" w:type="dxa"/>
          </w:tcPr>
          <w:p w14:paraId="4BFC6CB5" w14:textId="268ECBFC" w:rsidR="00A652FA" w:rsidRDefault="009F5482" w:rsidP="00FB3CE5">
            <w:pPr>
              <w:jc w:val="right"/>
            </w:pPr>
            <w:r>
              <w:t>9</w:t>
            </w:r>
          </w:p>
        </w:tc>
      </w:tr>
      <w:tr w:rsidR="00A652FA" w14:paraId="6CB922D9" w14:textId="77777777" w:rsidTr="00A652FA">
        <w:tc>
          <w:tcPr>
            <w:tcW w:w="445" w:type="dxa"/>
          </w:tcPr>
          <w:p w14:paraId="00D69688" w14:textId="0999A2AB" w:rsidR="00A652FA" w:rsidRDefault="00A652FA" w:rsidP="00851284">
            <w:r>
              <w:t>6</w:t>
            </w:r>
          </w:p>
        </w:tc>
        <w:tc>
          <w:tcPr>
            <w:tcW w:w="7470" w:type="dxa"/>
          </w:tcPr>
          <w:p w14:paraId="43599A60" w14:textId="2C516AAA" w:rsidR="00A652FA" w:rsidRDefault="00B2066E" w:rsidP="00851284">
            <w:r>
              <w:t>Pë</w:t>
            </w:r>
            <w:r w:rsidR="009F5482">
              <w:t>rgatitja e blet</w:t>
            </w:r>
            <w:r w:rsidR="005D33E9">
              <w:t>ë</w:t>
            </w:r>
            <w:r w:rsidR="009F5482">
              <w:t>ve p</w:t>
            </w:r>
            <w:r w:rsidR="005D33E9">
              <w:t>ë</w:t>
            </w:r>
            <w:r w:rsidR="009F5482">
              <w:t>r kullot</w:t>
            </w:r>
            <w:r w:rsidR="005D33E9">
              <w:t>ë</w:t>
            </w:r>
          </w:p>
        </w:tc>
        <w:tc>
          <w:tcPr>
            <w:tcW w:w="1435" w:type="dxa"/>
          </w:tcPr>
          <w:p w14:paraId="5F842CD7" w14:textId="4F344070" w:rsidR="00A652FA" w:rsidRDefault="009F5482" w:rsidP="00FB3CE5">
            <w:pPr>
              <w:jc w:val="right"/>
            </w:pPr>
            <w:r>
              <w:t>8</w:t>
            </w:r>
          </w:p>
        </w:tc>
      </w:tr>
      <w:tr w:rsidR="00A652FA" w14:paraId="66D6311B" w14:textId="77777777" w:rsidTr="00A652FA">
        <w:tc>
          <w:tcPr>
            <w:tcW w:w="445" w:type="dxa"/>
          </w:tcPr>
          <w:p w14:paraId="157ACA82" w14:textId="7BAD82FC" w:rsidR="00A652FA" w:rsidRDefault="00A652FA" w:rsidP="00851284">
            <w:r>
              <w:t>7</w:t>
            </w:r>
          </w:p>
        </w:tc>
        <w:tc>
          <w:tcPr>
            <w:tcW w:w="7470" w:type="dxa"/>
          </w:tcPr>
          <w:p w14:paraId="22B79174" w14:textId="41C29407" w:rsidR="00A652FA" w:rsidRDefault="00B2066E" w:rsidP="00851284">
            <w:r>
              <w:t>T</w:t>
            </w:r>
            <w:r w:rsidR="009F5482">
              <w:t>urizmi</w:t>
            </w:r>
            <w:r>
              <w:t>t bujqësor</w:t>
            </w:r>
            <w:r w:rsidR="009F5482">
              <w:t xml:space="preserve"> n</w:t>
            </w:r>
            <w:r w:rsidR="005D33E9">
              <w:t>ë</w:t>
            </w:r>
            <w:r w:rsidR="009F5482">
              <w:t xml:space="preserve"> Kosov</w:t>
            </w:r>
            <w:r w:rsidR="005D33E9">
              <w:t>ë</w:t>
            </w:r>
            <w:r w:rsidR="009F5482">
              <w:t xml:space="preserve"> – Gjilan</w:t>
            </w:r>
          </w:p>
        </w:tc>
        <w:tc>
          <w:tcPr>
            <w:tcW w:w="1435" w:type="dxa"/>
          </w:tcPr>
          <w:p w14:paraId="7753D9C4" w14:textId="5E6AE463" w:rsidR="00A652FA" w:rsidRDefault="009F5482" w:rsidP="00FB3CE5">
            <w:pPr>
              <w:jc w:val="right"/>
            </w:pPr>
            <w:r>
              <w:t>22</w:t>
            </w:r>
          </w:p>
        </w:tc>
      </w:tr>
      <w:tr w:rsidR="00AF5FA6" w14:paraId="356ECD85" w14:textId="77777777" w:rsidTr="00A652FA">
        <w:tc>
          <w:tcPr>
            <w:tcW w:w="445" w:type="dxa"/>
          </w:tcPr>
          <w:p w14:paraId="4CBCA173" w14:textId="6AEDB3C2" w:rsidR="00AF5FA6" w:rsidRDefault="00AF5FA6" w:rsidP="00851284">
            <w:r>
              <w:t>8</w:t>
            </w:r>
          </w:p>
        </w:tc>
        <w:tc>
          <w:tcPr>
            <w:tcW w:w="7470" w:type="dxa"/>
          </w:tcPr>
          <w:p w14:paraId="7B8A90E4" w14:textId="4BB23804" w:rsidR="00AF5FA6" w:rsidRDefault="009F5482" w:rsidP="00851284">
            <w:r>
              <w:t>Krasitja verore e pem</w:t>
            </w:r>
            <w:r w:rsidR="005D33E9">
              <w:t>ë</w:t>
            </w:r>
            <w:r>
              <w:t>ve</w:t>
            </w:r>
          </w:p>
        </w:tc>
        <w:tc>
          <w:tcPr>
            <w:tcW w:w="1435" w:type="dxa"/>
          </w:tcPr>
          <w:p w14:paraId="0DE56C0C" w14:textId="38C5C3E3" w:rsidR="00AF5FA6" w:rsidRDefault="009F5482" w:rsidP="00FB3CE5">
            <w:pPr>
              <w:jc w:val="right"/>
            </w:pPr>
            <w:r>
              <w:t>11</w:t>
            </w:r>
          </w:p>
        </w:tc>
      </w:tr>
      <w:tr w:rsidR="00AF5FA6" w14:paraId="5210E12E" w14:textId="77777777" w:rsidTr="00A652FA">
        <w:tc>
          <w:tcPr>
            <w:tcW w:w="445" w:type="dxa"/>
          </w:tcPr>
          <w:p w14:paraId="5F582D5C" w14:textId="3C1607C6" w:rsidR="00AF5FA6" w:rsidRDefault="00AF5FA6" w:rsidP="00851284">
            <w:r>
              <w:t>9</w:t>
            </w:r>
          </w:p>
        </w:tc>
        <w:tc>
          <w:tcPr>
            <w:tcW w:w="7470" w:type="dxa"/>
          </w:tcPr>
          <w:p w14:paraId="54D119EE" w14:textId="6B03D7E3" w:rsidR="00AF5FA6" w:rsidRDefault="009F5482" w:rsidP="00851284">
            <w:r>
              <w:t>Kultivimi i pem</w:t>
            </w:r>
            <w:r w:rsidR="005D33E9">
              <w:t>ë</w:t>
            </w:r>
            <w:r>
              <w:t>ve t</w:t>
            </w:r>
            <w:r w:rsidR="005D33E9">
              <w:t>ë</w:t>
            </w:r>
            <w:r>
              <w:t xml:space="preserve"> im</w:t>
            </w:r>
            <w:r w:rsidR="005D33E9">
              <w:t>ë</w:t>
            </w:r>
            <w:r>
              <w:t>ta</w:t>
            </w:r>
          </w:p>
        </w:tc>
        <w:tc>
          <w:tcPr>
            <w:tcW w:w="1435" w:type="dxa"/>
          </w:tcPr>
          <w:p w14:paraId="74DCB4CC" w14:textId="0133844E" w:rsidR="00AF5FA6" w:rsidRDefault="009F5482" w:rsidP="00FB3CE5">
            <w:pPr>
              <w:jc w:val="right"/>
            </w:pPr>
            <w:r>
              <w:t>14</w:t>
            </w:r>
          </w:p>
        </w:tc>
      </w:tr>
      <w:tr w:rsidR="00AF5FA6" w14:paraId="152755D0" w14:textId="77777777" w:rsidTr="00A652FA">
        <w:tc>
          <w:tcPr>
            <w:tcW w:w="445" w:type="dxa"/>
          </w:tcPr>
          <w:p w14:paraId="1B66A829" w14:textId="6F39509F" w:rsidR="00AF5FA6" w:rsidRDefault="00AF5FA6" w:rsidP="00851284">
            <w:r>
              <w:t>10</w:t>
            </w:r>
          </w:p>
        </w:tc>
        <w:tc>
          <w:tcPr>
            <w:tcW w:w="7470" w:type="dxa"/>
          </w:tcPr>
          <w:p w14:paraId="4C4DE0D2" w14:textId="3644C653" w:rsidR="00AF5FA6" w:rsidRDefault="009F5482" w:rsidP="00851284">
            <w:r>
              <w:t>Prodhimtaria e perimeve n</w:t>
            </w:r>
            <w:r w:rsidR="005D33E9">
              <w:t>ë</w:t>
            </w:r>
            <w:r>
              <w:t xml:space="preserve"> sera     </w:t>
            </w:r>
          </w:p>
        </w:tc>
        <w:tc>
          <w:tcPr>
            <w:tcW w:w="1435" w:type="dxa"/>
          </w:tcPr>
          <w:p w14:paraId="62B6AD68" w14:textId="07FC941A" w:rsidR="00AF5FA6" w:rsidRDefault="009F5482" w:rsidP="00FB3CE5">
            <w:pPr>
              <w:jc w:val="right"/>
            </w:pPr>
            <w:r>
              <w:t>13</w:t>
            </w:r>
          </w:p>
        </w:tc>
      </w:tr>
      <w:tr w:rsidR="00AF5FA6" w14:paraId="16D915EB" w14:textId="77777777" w:rsidTr="00A652FA">
        <w:tc>
          <w:tcPr>
            <w:tcW w:w="445" w:type="dxa"/>
          </w:tcPr>
          <w:p w14:paraId="0D92A274" w14:textId="3F4B36A3" w:rsidR="00AF5FA6" w:rsidRDefault="00AF5FA6" w:rsidP="00851284">
            <w:r>
              <w:t>11</w:t>
            </w:r>
          </w:p>
        </w:tc>
        <w:tc>
          <w:tcPr>
            <w:tcW w:w="7470" w:type="dxa"/>
          </w:tcPr>
          <w:p w14:paraId="4D6EF3BD" w14:textId="1D572030" w:rsidR="00AF5FA6" w:rsidRDefault="009F5482" w:rsidP="00851284">
            <w:r>
              <w:t>Ushqim</w:t>
            </w:r>
            <w:r w:rsidR="004F15E7">
              <w:t>i</w:t>
            </w:r>
            <w:r>
              <w:t xml:space="preserve"> voluminoz</w:t>
            </w:r>
            <w:r w:rsidR="004F15E7">
              <w:t xml:space="preserve"> p</w:t>
            </w:r>
            <w:r w:rsidR="006028F6">
              <w:t>ë</w:t>
            </w:r>
            <w:r w:rsidR="004F15E7">
              <w:t>r</w:t>
            </w:r>
            <w:r>
              <w:t xml:space="preserve"> kafsh</w:t>
            </w:r>
            <w:r w:rsidR="005D33E9">
              <w:t>ë</w:t>
            </w:r>
            <w:r>
              <w:t>t</w:t>
            </w:r>
          </w:p>
        </w:tc>
        <w:tc>
          <w:tcPr>
            <w:tcW w:w="1435" w:type="dxa"/>
          </w:tcPr>
          <w:p w14:paraId="34896AF5" w14:textId="107FB54E" w:rsidR="00AF5FA6" w:rsidRDefault="009F5482" w:rsidP="00FB3CE5">
            <w:pPr>
              <w:jc w:val="right"/>
            </w:pPr>
            <w:r>
              <w:t>11</w:t>
            </w:r>
          </w:p>
        </w:tc>
      </w:tr>
      <w:tr w:rsidR="00AF5FA6" w14:paraId="435E632D" w14:textId="77777777" w:rsidTr="00A652FA">
        <w:tc>
          <w:tcPr>
            <w:tcW w:w="445" w:type="dxa"/>
          </w:tcPr>
          <w:p w14:paraId="34E4173F" w14:textId="0425EF38" w:rsidR="00AF5FA6" w:rsidRDefault="00AF5FA6" w:rsidP="00851284">
            <w:r>
              <w:t>12</w:t>
            </w:r>
          </w:p>
        </w:tc>
        <w:tc>
          <w:tcPr>
            <w:tcW w:w="7470" w:type="dxa"/>
          </w:tcPr>
          <w:p w14:paraId="2D5C9E02" w14:textId="4D1AD5E2" w:rsidR="00AF5FA6" w:rsidRDefault="009F5482" w:rsidP="00851284">
            <w:r>
              <w:t>Ruajtja e frutave t</w:t>
            </w:r>
            <w:r w:rsidR="005D33E9">
              <w:t>ë</w:t>
            </w:r>
            <w:r>
              <w:t xml:space="preserve"> pem</w:t>
            </w:r>
            <w:r w:rsidR="005D33E9">
              <w:t>ë</w:t>
            </w:r>
            <w:r>
              <w:t>ve</w:t>
            </w:r>
          </w:p>
        </w:tc>
        <w:tc>
          <w:tcPr>
            <w:tcW w:w="1435" w:type="dxa"/>
          </w:tcPr>
          <w:p w14:paraId="55268F90" w14:textId="0E5B1993" w:rsidR="00AF5FA6" w:rsidRDefault="009F5482" w:rsidP="00FB3CE5">
            <w:pPr>
              <w:jc w:val="right"/>
            </w:pPr>
            <w:r>
              <w:t>9</w:t>
            </w:r>
          </w:p>
        </w:tc>
      </w:tr>
      <w:tr w:rsidR="00AF5FA6" w14:paraId="3DD06B88" w14:textId="77777777" w:rsidTr="00A652FA">
        <w:tc>
          <w:tcPr>
            <w:tcW w:w="445" w:type="dxa"/>
          </w:tcPr>
          <w:p w14:paraId="2CCF0781" w14:textId="2500088B" w:rsidR="00AF5FA6" w:rsidRDefault="00AF5FA6" w:rsidP="00851284">
            <w:r>
              <w:t>13</w:t>
            </w:r>
          </w:p>
        </w:tc>
        <w:tc>
          <w:tcPr>
            <w:tcW w:w="7470" w:type="dxa"/>
          </w:tcPr>
          <w:p w14:paraId="1D5F9896" w14:textId="67934A15" w:rsidR="00AF5FA6" w:rsidRDefault="009F5482" w:rsidP="00851284">
            <w:r>
              <w:t>R</w:t>
            </w:r>
            <w:r w:rsidR="004F15E7">
              <w:t>r</w:t>
            </w:r>
            <w:r>
              <w:t>itja artificiale e blet</w:t>
            </w:r>
            <w:r w:rsidR="005D33E9">
              <w:t>ë</w:t>
            </w:r>
            <w:r>
              <w:t>ve</w:t>
            </w:r>
          </w:p>
        </w:tc>
        <w:tc>
          <w:tcPr>
            <w:tcW w:w="1435" w:type="dxa"/>
          </w:tcPr>
          <w:p w14:paraId="776D7939" w14:textId="4F7FF896" w:rsidR="00AF5FA6" w:rsidRDefault="009F5482" w:rsidP="00FB3CE5">
            <w:pPr>
              <w:jc w:val="right"/>
            </w:pPr>
            <w:r>
              <w:t>11</w:t>
            </w:r>
          </w:p>
        </w:tc>
      </w:tr>
      <w:tr w:rsidR="00AF5FA6" w14:paraId="50B24654" w14:textId="77777777" w:rsidTr="00A652FA">
        <w:tc>
          <w:tcPr>
            <w:tcW w:w="445" w:type="dxa"/>
          </w:tcPr>
          <w:p w14:paraId="3D10B680" w14:textId="7F88A4E3" w:rsidR="00AF5FA6" w:rsidRDefault="00AF5FA6" w:rsidP="00851284">
            <w:r>
              <w:t>14</w:t>
            </w:r>
          </w:p>
        </w:tc>
        <w:tc>
          <w:tcPr>
            <w:tcW w:w="7470" w:type="dxa"/>
          </w:tcPr>
          <w:p w14:paraId="4536104F" w14:textId="67059CCE" w:rsidR="00AF5FA6" w:rsidRDefault="009F5482" w:rsidP="00851284">
            <w:r>
              <w:t>Vjelja e mjaltit</w:t>
            </w:r>
          </w:p>
        </w:tc>
        <w:tc>
          <w:tcPr>
            <w:tcW w:w="1435" w:type="dxa"/>
          </w:tcPr>
          <w:p w14:paraId="461C8F4D" w14:textId="244EDB2A" w:rsidR="00AF5FA6" w:rsidRDefault="009F5482" w:rsidP="00FB3CE5">
            <w:pPr>
              <w:jc w:val="right"/>
            </w:pPr>
            <w:r>
              <w:t>13</w:t>
            </w:r>
          </w:p>
        </w:tc>
      </w:tr>
      <w:tr w:rsidR="00AF5FA6" w14:paraId="37E2E163" w14:textId="77777777" w:rsidTr="00A652FA">
        <w:tc>
          <w:tcPr>
            <w:tcW w:w="445" w:type="dxa"/>
          </w:tcPr>
          <w:p w14:paraId="52A1C955" w14:textId="54B9CF3F" w:rsidR="00AF5FA6" w:rsidRDefault="00AF5FA6" w:rsidP="00851284">
            <w:r>
              <w:t>15</w:t>
            </w:r>
          </w:p>
        </w:tc>
        <w:tc>
          <w:tcPr>
            <w:tcW w:w="7470" w:type="dxa"/>
          </w:tcPr>
          <w:p w14:paraId="23B59427" w14:textId="6E040DDF" w:rsidR="00AF5FA6" w:rsidRDefault="009F5482" w:rsidP="00851284">
            <w:r>
              <w:t>P</w:t>
            </w:r>
            <w:r w:rsidR="005D33E9">
              <w:t>ë</w:t>
            </w:r>
            <w:r>
              <w:t>rgatitja e shoq</w:t>
            </w:r>
            <w:r w:rsidR="005D33E9">
              <w:t>ë</w:t>
            </w:r>
            <w:r>
              <w:t>rive t</w:t>
            </w:r>
            <w:r w:rsidR="005D33E9">
              <w:t>ë</w:t>
            </w:r>
            <w:r>
              <w:t xml:space="preserve"> blet</w:t>
            </w:r>
            <w:r w:rsidR="005D33E9">
              <w:t>ë</w:t>
            </w:r>
            <w:r>
              <w:t>ve p</w:t>
            </w:r>
            <w:r w:rsidR="005D33E9">
              <w:t>ë</w:t>
            </w:r>
            <w:r>
              <w:t>r dim</w:t>
            </w:r>
            <w:r w:rsidR="005D33E9">
              <w:t>ë</w:t>
            </w:r>
            <w:r>
              <w:t>rim</w:t>
            </w:r>
          </w:p>
        </w:tc>
        <w:tc>
          <w:tcPr>
            <w:tcW w:w="1435" w:type="dxa"/>
          </w:tcPr>
          <w:p w14:paraId="08016095" w14:textId="628CE942" w:rsidR="00AF5FA6" w:rsidRDefault="009F5482" w:rsidP="00FB3CE5">
            <w:pPr>
              <w:jc w:val="right"/>
            </w:pPr>
            <w:r>
              <w:t>10</w:t>
            </w:r>
          </w:p>
        </w:tc>
      </w:tr>
      <w:tr w:rsidR="00AF5FA6" w14:paraId="3F70F181" w14:textId="77777777" w:rsidTr="00A652FA">
        <w:tc>
          <w:tcPr>
            <w:tcW w:w="445" w:type="dxa"/>
          </w:tcPr>
          <w:p w14:paraId="2E7CED9E" w14:textId="648CCA68" w:rsidR="00AF5FA6" w:rsidRDefault="00AF5FA6" w:rsidP="00851284">
            <w:r>
              <w:t>16</w:t>
            </w:r>
          </w:p>
        </w:tc>
        <w:tc>
          <w:tcPr>
            <w:tcW w:w="7470" w:type="dxa"/>
          </w:tcPr>
          <w:p w14:paraId="09B48245" w14:textId="713C3B10" w:rsidR="00AF5FA6" w:rsidRDefault="009F5482" w:rsidP="00851284">
            <w:r>
              <w:t>Trajtimi i shoq</w:t>
            </w:r>
            <w:r w:rsidR="005D33E9">
              <w:t>ë</w:t>
            </w:r>
            <w:r>
              <w:t>rive t</w:t>
            </w:r>
            <w:r w:rsidR="005D33E9">
              <w:t>ë</w:t>
            </w:r>
            <w:r>
              <w:t xml:space="preserve"> blet</w:t>
            </w:r>
            <w:r w:rsidR="005D33E9">
              <w:t>ë</w:t>
            </w:r>
            <w:r>
              <w:t>ve kund</w:t>
            </w:r>
            <w:r w:rsidR="005D33E9">
              <w:t>ë</w:t>
            </w:r>
            <w:r w:rsidR="00B2066E">
              <w:t xml:space="preserve">r </w:t>
            </w:r>
            <w:proofErr w:type="spellStart"/>
            <w:r w:rsidR="00B2066E">
              <w:t>var</w:t>
            </w:r>
            <w:r>
              <w:t>ratoz</w:t>
            </w:r>
            <w:r w:rsidR="005D33E9">
              <w:t>ë</w:t>
            </w:r>
            <w:r>
              <w:t>s</w:t>
            </w:r>
            <w:proofErr w:type="spellEnd"/>
          </w:p>
        </w:tc>
        <w:tc>
          <w:tcPr>
            <w:tcW w:w="1435" w:type="dxa"/>
          </w:tcPr>
          <w:p w14:paraId="6CF6498F" w14:textId="159A2428" w:rsidR="00AF5FA6" w:rsidRDefault="009F5482" w:rsidP="00FB3CE5">
            <w:pPr>
              <w:jc w:val="right"/>
            </w:pPr>
            <w:r>
              <w:t>15</w:t>
            </w:r>
          </w:p>
        </w:tc>
      </w:tr>
      <w:tr w:rsidR="00AF5FA6" w14:paraId="332151D4" w14:textId="77777777" w:rsidTr="00A652FA">
        <w:tc>
          <w:tcPr>
            <w:tcW w:w="445" w:type="dxa"/>
          </w:tcPr>
          <w:p w14:paraId="46FE9719" w14:textId="2FCDEC4D" w:rsidR="00AF5FA6" w:rsidRDefault="00AF5FA6" w:rsidP="00851284">
            <w:r>
              <w:t>17</w:t>
            </w:r>
          </w:p>
        </w:tc>
        <w:tc>
          <w:tcPr>
            <w:tcW w:w="7470" w:type="dxa"/>
          </w:tcPr>
          <w:p w14:paraId="2FF77379" w14:textId="40E5F8F7" w:rsidR="00AF5FA6" w:rsidRDefault="006E748A" w:rsidP="00851284">
            <w:r>
              <w:t>U</w:t>
            </w:r>
            <w:r w:rsidR="009F5482">
              <w:t>shqyer</w:t>
            </w:r>
            <w:r>
              <w:t>ja</w:t>
            </w:r>
            <w:r w:rsidR="009F5482">
              <w:t xml:space="preserve"> e shoq</w:t>
            </w:r>
            <w:r w:rsidR="005D33E9">
              <w:t>ë</w:t>
            </w:r>
            <w:r w:rsidR="009F5482">
              <w:t>rive t</w:t>
            </w:r>
            <w:r w:rsidR="005D33E9">
              <w:t>ë</w:t>
            </w:r>
            <w:r w:rsidR="009F5482">
              <w:t xml:space="preserve"> blet</w:t>
            </w:r>
            <w:r w:rsidR="005D33E9">
              <w:t>ë</w:t>
            </w:r>
            <w:r w:rsidR="009F5482">
              <w:t>ve</w:t>
            </w:r>
          </w:p>
        </w:tc>
        <w:tc>
          <w:tcPr>
            <w:tcW w:w="1435" w:type="dxa"/>
          </w:tcPr>
          <w:p w14:paraId="4315B72F" w14:textId="54965B24" w:rsidR="00AF5FA6" w:rsidRDefault="009F5482" w:rsidP="00FB3CE5">
            <w:pPr>
              <w:jc w:val="right"/>
            </w:pPr>
            <w:r>
              <w:t>12</w:t>
            </w:r>
          </w:p>
        </w:tc>
      </w:tr>
      <w:tr w:rsidR="00AF5FA6" w14:paraId="2B35BC5B" w14:textId="77777777" w:rsidTr="00A652FA">
        <w:tc>
          <w:tcPr>
            <w:tcW w:w="445" w:type="dxa"/>
          </w:tcPr>
          <w:p w14:paraId="504C995D" w14:textId="35878187" w:rsidR="00AF5FA6" w:rsidRDefault="00AF5FA6" w:rsidP="00851284">
            <w:r>
              <w:t>18</w:t>
            </w:r>
          </w:p>
        </w:tc>
        <w:tc>
          <w:tcPr>
            <w:tcW w:w="7470" w:type="dxa"/>
          </w:tcPr>
          <w:p w14:paraId="25A4763B" w14:textId="20822101" w:rsidR="00AF5FA6" w:rsidRDefault="009F5482" w:rsidP="00851284">
            <w:r>
              <w:t>Kontrollimi i shoq</w:t>
            </w:r>
            <w:r w:rsidR="005D33E9">
              <w:t>ë</w:t>
            </w:r>
            <w:r>
              <w:t>rive t</w:t>
            </w:r>
            <w:r w:rsidR="005D33E9">
              <w:t>ë</w:t>
            </w:r>
            <w:r>
              <w:t xml:space="preserve"> blet</w:t>
            </w:r>
            <w:r w:rsidR="005D33E9">
              <w:t>ë</w:t>
            </w:r>
            <w:r>
              <w:t>ve n</w:t>
            </w:r>
            <w:r w:rsidR="005D33E9">
              <w:t>ë</w:t>
            </w:r>
            <w:r>
              <w:t xml:space="preserve"> muajin tetor</w:t>
            </w:r>
          </w:p>
        </w:tc>
        <w:tc>
          <w:tcPr>
            <w:tcW w:w="1435" w:type="dxa"/>
          </w:tcPr>
          <w:p w14:paraId="31588010" w14:textId="7799F285" w:rsidR="00AF5FA6" w:rsidRDefault="009F5482" w:rsidP="00FB3CE5">
            <w:pPr>
              <w:jc w:val="right"/>
            </w:pPr>
            <w:r>
              <w:t>17</w:t>
            </w:r>
          </w:p>
        </w:tc>
      </w:tr>
      <w:tr w:rsidR="00AF5FA6" w14:paraId="274BB67E" w14:textId="77777777" w:rsidTr="00A652FA">
        <w:tc>
          <w:tcPr>
            <w:tcW w:w="445" w:type="dxa"/>
          </w:tcPr>
          <w:p w14:paraId="540CF2CD" w14:textId="302838A3" w:rsidR="00AF5FA6" w:rsidRDefault="00AF5FA6" w:rsidP="00851284">
            <w:r>
              <w:t>19</w:t>
            </w:r>
          </w:p>
        </w:tc>
        <w:tc>
          <w:tcPr>
            <w:tcW w:w="7470" w:type="dxa"/>
          </w:tcPr>
          <w:p w14:paraId="0FCB86BB" w14:textId="4696D15A" w:rsidR="00AF5FA6" w:rsidRDefault="00B2066E" w:rsidP="00851284">
            <w:r>
              <w:t xml:space="preserve">Aplikimi i acidit </w:t>
            </w:r>
            <w:proofErr w:type="spellStart"/>
            <w:r>
              <w:t>oks</w:t>
            </w:r>
            <w:r w:rsidR="009F5482">
              <w:t>alik</w:t>
            </w:r>
            <w:proofErr w:type="spellEnd"/>
            <w:r w:rsidR="009F5482">
              <w:t xml:space="preserve"> p</w:t>
            </w:r>
            <w:r w:rsidR="005D33E9">
              <w:t>ë</w:t>
            </w:r>
            <w:r w:rsidR="009F5482">
              <w:t>r trajtimin dim</w:t>
            </w:r>
            <w:r w:rsidR="005D33E9">
              <w:t>ë</w:t>
            </w:r>
            <w:r w:rsidR="009F5482">
              <w:t>ror t</w:t>
            </w:r>
            <w:r w:rsidR="005D33E9">
              <w:t>ë</w:t>
            </w:r>
            <w:r w:rsidR="009F5482">
              <w:t xml:space="preserve"> shoq</w:t>
            </w:r>
            <w:r w:rsidR="005D33E9">
              <w:t>ë</w:t>
            </w:r>
            <w:r w:rsidR="009F5482">
              <w:t>rive t</w:t>
            </w:r>
            <w:r w:rsidR="005D33E9">
              <w:t>ë</w:t>
            </w:r>
            <w:r w:rsidR="009F5482">
              <w:t xml:space="preserve"> blet</w:t>
            </w:r>
            <w:r w:rsidR="005D33E9">
              <w:t>ë</w:t>
            </w:r>
            <w:r w:rsidR="009F5482">
              <w:t>ve</w:t>
            </w:r>
          </w:p>
        </w:tc>
        <w:tc>
          <w:tcPr>
            <w:tcW w:w="1435" w:type="dxa"/>
          </w:tcPr>
          <w:p w14:paraId="0DFC68C3" w14:textId="7783F198" w:rsidR="00AF5FA6" w:rsidRDefault="009F5482" w:rsidP="00FB3CE5">
            <w:pPr>
              <w:jc w:val="right"/>
            </w:pPr>
            <w:r>
              <w:t>12</w:t>
            </w:r>
          </w:p>
        </w:tc>
      </w:tr>
      <w:tr w:rsidR="00AF5FA6" w14:paraId="76684D16" w14:textId="77777777" w:rsidTr="00A652FA">
        <w:tc>
          <w:tcPr>
            <w:tcW w:w="445" w:type="dxa"/>
          </w:tcPr>
          <w:p w14:paraId="3EC2383D" w14:textId="77777777" w:rsidR="00AF5FA6" w:rsidRDefault="00AF5FA6" w:rsidP="00851284"/>
        </w:tc>
        <w:tc>
          <w:tcPr>
            <w:tcW w:w="7470" w:type="dxa"/>
          </w:tcPr>
          <w:p w14:paraId="3BF44C42" w14:textId="2B27ABB0" w:rsidR="00AF5FA6" w:rsidRPr="00FB3CE5" w:rsidRDefault="00AF5FA6" w:rsidP="0085128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B3CE5">
              <w:rPr>
                <w:b/>
                <w:bCs/>
                <w:sz w:val="24"/>
                <w:szCs w:val="24"/>
              </w:rPr>
              <w:t>G</w:t>
            </w:r>
            <w:r w:rsidR="00F44A6B" w:rsidRPr="00FB3CE5">
              <w:rPr>
                <w:b/>
                <w:bCs/>
                <w:sz w:val="24"/>
                <w:szCs w:val="24"/>
              </w:rPr>
              <w:t>jithsejt</w:t>
            </w:r>
            <w:proofErr w:type="spellEnd"/>
            <w:r w:rsidR="00F44A6B" w:rsidRPr="00FB3CE5">
              <w:rPr>
                <w:b/>
                <w:bCs/>
                <w:sz w:val="24"/>
                <w:szCs w:val="24"/>
              </w:rPr>
              <w:t xml:space="preserve"> pjesëmarrës</w:t>
            </w:r>
            <w:r w:rsidRPr="00FB3CE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35" w:type="dxa"/>
          </w:tcPr>
          <w:p w14:paraId="261E607C" w14:textId="2341F6EF" w:rsidR="00AF5FA6" w:rsidRPr="00FB3CE5" w:rsidRDefault="009F5482" w:rsidP="00FB3CE5">
            <w:pPr>
              <w:jc w:val="right"/>
              <w:rPr>
                <w:b/>
                <w:bCs/>
                <w:sz w:val="24"/>
                <w:szCs w:val="24"/>
              </w:rPr>
            </w:pPr>
            <w:r w:rsidRPr="00FB3CE5">
              <w:rPr>
                <w:b/>
                <w:bCs/>
                <w:sz w:val="24"/>
                <w:szCs w:val="24"/>
              </w:rPr>
              <w:t>224</w:t>
            </w:r>
          </w:p>
        </w:tc>
      </w:tr>
    </w:tbl>
    <w:p w14:paraId="1AA45B43" w14:textId="1D9788A3" w:rsidR="00A652FA" w:rsidRDefault="00A652FA" w:rsidP="00851284"/>
    <w:p w14:paraId="27C7A34D" w14:textId="4B806FF6" w:rsidR="00EB5B77" w:rsidRDefault="00EB5B77" w:rsidP="00EB5B77">
      <w:pPr>
        <w:rPr>
          <w:b/>
          <w:bCs/>
          <w:sz w:val="24"/>
          <w:szCs w:val="24"/>
        </w:rPr>
      </w:pPr>
      <w:r w:rsidRPr="00AF5FA6">
        <w:rPr>
          <w:b/>
          <w:bCs/>
          <w:sz w:val="24"/>
          <w:szCs w:val="24"/>
        </w:rPr>
        <w:lastRenderedPageBreak/>
        <w:t xml:space="preserve">3. Mbështetje Financiare </w:t>
      </w:r>
      <w:r w:rsidR="00D655DD">
        <w:rPr>
          <w:b/>
          <w:bCs/>
          <w:sz w:val="24"/>
          <w:szCs w:val="24"/>
        </w:rPr>
        <w:t>p</w:t>
      </w:r>
      <w:r w:rsidR="00F44A6B">
        <w:rPr>
          <w:b/>
          <w:bCs/>
          <w:sz w:val="24"/>
          <w:szCs w:val="24"/>
        </w:rPr>
        <w:t>ë</w:t>
      </w:r>
      <w:r w:rsidR="00D655DD">
        <w:rPr>
          <w:b/>
          <w:bCs/>
          <w:sz w:val="24"/>
          <w:szCs w:val="24"/>
        </w:rPr>
        <w:t>rmes subvencioneve</w:t>
      </w:r>
      <w:r w:rsidRPr="00AF5FA6">
        <w:rPr>
          <w:b/>
          <w:bCs/>
          <w:sz w:val="24"/>
          <w:szCs w:val="24"/>
        </w:rPr>
        <w:t>:</w:t>
      </w:r>
    </w:p>
    <w:p w14:paraId="1AE99990" w14:textId="4D983886" w:rsidR="00A0269C" w:rsidRDefault="00F93369" w:rsidP="00A0269C">
      <w:r>
        <w:t>Tabela nr. 2. Projektet e realizuara përmes subvencioneve,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110"/>
        <w:gridCol w:w="2254"/>
        <w:gridCol w:w="1641"/>
        <w:gridCol w:w="1419"/>
        <w:gridCol w:w="1435"/>
      </w:tblGrid>
      <w:tr w:rsidR="00517C8A" w14:paraId="5ADA4F23" w14:textId="77777777" w:rsidTr="00644E31">
        <w:tc>
          <w:tcPr>
            <w:tcW w:w="491" w:type="dxa"/>
          </w:tcPr>
          <w:p w14:paraId="0EB4F79E" w14:textId="77777777" w:rsidR="00A0269C" w:rsidRDefault="00A0269C" w:rsidP="00644E31">
            <w:r>
              <w:t>Nr.</w:t>
            </w:r>
          </w:p>
        </w:tc>
        <w:tc>
          <w:tcPr>
            <w:tcW w:w="2110" w:type="dxa"/>
          </w:tcPr>
          <w:p w14:paraId="4F8C14C1" w14:textId="77777777" w:rsidR="00A0269C" w:rsidRDefault="00A0269C" w:rsidP="00644E31">
            <w:r>
              <w:t xml:space="preserve">Projekti </w:t>
            </w:r>
          </w:p>
        </w:tc>
        <w:tc>
          <w:tcPr>
            <w:tcW w:w="2254" w:type="dxa"/>
          </w:tcPr>
          <w:p w14:paraId="4C051E55" w14:textId="77777777" w:rsidR="00A0269C" w:rsidRDefault="00A0269C" w:rsidP="00644E31">
            <w:r>
              <w:t xml:space="preserve">Qëllimi </w:t>
            </w:r>
          </w:p>
        </w:tc>
        <w:tc>
          <w:tcPr>
            <w:tcW w:w="1641" w:type="dxa"/>
          </w:tcPr>
          <w:p w14:paraId="7B698422" w14:textId="77777777" w:rsidR="00A0269C" w:rsidRDefault="00A0269C" w:rsidP="00644E31">
            <w:r>
              <w:t>Partnerët</w:t>
            </w:r>
          </w:p>
        </w:tc>
        <w:tc>
          <w:tcPr>
            <w:tcW w:w="1419" w:type="dxa"/>
          </w:tcPr>
          <w:p w14:paraId="19FF03B7" w14:textId="77777777" w:rsidR="00A0269C" w:rsidRDefault="00A0269C" w:rsidP="00644E31">
            <w:r>
              <w:t xml:space="preserve">Vlera </w:t>
            </w:r>
          </w:p>
        </w:tc>
        <w:tc>
          <w:tcPr>
            <w:tcW w:w="1435" w:type="dxa"/>
          </w:tcPr>
          <w:p w14:paraId="673E4497" w14:textId="25DBA065" w:rsidR="00A0269C" w:rsidRDefault="00A0269C" w:rsidP="00644E31">
            <w:r>
              <w:t xml:space="preserve">Numri i </w:t>
            </w:r>
            <w:r w:rsidR="007A2A34">
              <w:t>përfitueseve</w:t>
            </w:r>
          </w:p>
        </w:tc>
      </w:tr>
      <w:tr w:rsidR="00517C8A" w14:paraId="72C26BB5" w14:textId="77777777" w:rsidTr="00644E31">
        <w:tc>
          <w:tcPr>
            <w:tcW w:w="491" w:type="dxa"/>
          </w:tcPr>
          <w:p w14:paraId="041ADC57" w14:textId="77777777" w:rsidR="00A0269C" w:rsidRDefault="00A0269C" w:rsidP="00644E31">
            <w:r>
              <w:t>1</w:t>
            </w:r>
          </w:p>
        </w:tc>
        <w:tc>
          <w:tcPr>
            <w:tcW w:w="2110" w:type="dxa"/>
          </w:tcPr>
          <w:p w14:paraId="1583BB4B" w14:textId="77777777" w:rsidR="00A0269C" w:rsidRDefault="00A0269C" w:rsidP="00644E31">
            <w:r>
              <w:t>Projekti për furnizimin e fermerëve me farë misri dhe pleh artificial</w:t>
            </w:r>
          </w:p>
        </w:tc>
        <w:tc>
          <w:tcPr>
            <w:tcW w:w="2254" w:type="dxa"/>
          </w:tcPr>
          <w:p w14:paraId="79B4DCDF" w14:textId="03733124" w:rsidR="00A0269C" w:rsidRDefault="00A0269C" w:rsidP="00644E31">
            <w:r>
              <w:t>Rritja e sipërfaqeve te mbjella me misër</w:t>
            </w:r>
            <w:r w:rsidR="00F93369">
              <w:t xml:space="preserve"> dhe </w:t>
            </w:r>
            <w:r>
              <w:t>shtimi i rendimentit për njësi të sip</w:t>
            </w:r>
            <w:r w:rsidR="00F93369">
              <w:t>ërfaqes</w:t>
            </w:r>
            <w:r>
              <w:t xml:space="preserve">. </w:t>
            </w:r>
          </w:p>
        </w:tc>
        <w:tc>
          <w:tcPr>
            <w:tcW w:w="1641" w:type="dxa"/>
          </w:tcPr>
          <w:p w14:paraId="2A8A52CB" w14:textId="2C3162F7" w:rsidR="00A0269C" w:rsidRDefault="00A0269C" w:rsidP="00644E31">
            <w:r>
              <w:t xml:space="preserve">Komuna </w:t>
            </w:r>
            <w:r w:rsidR="00F36579">
              <w:t>100%</w:t>
            </w:r>
          </w:p>
        </w:tc>
        <w:tc>
          <w:tcPr>
            <w:tcW w:w="1419" w:type="dxa"/>
          </w:tcPr>
          <w:p w14:paraId="17971249" w14:textId="5BB67CE2" w:rsidR="00A0269C" w:rsidRDefault="00361F8B" w:rsidP="00361F8B">
            <w:r>
              <w:t>43</w:t>
            </w:r>
            <w:r w:rsidR="00A0269C">
              <w:t>,</w:t>
            </w:r>
            <w:r>
              <w:t>6</w:t>
            </w:r>
            <w:r w:rsidR="00A0269C">
              <w:t>00.00</w:t>
            </w:r>
          </w:p>
        </w:tc>
        <w:tc>
          <w:tcPr>
            <w:tcW w:w="1435" w:type="dxa"/>
          </w:tcPr>
          <w:p w14:paraId="19A53A83" w14:textId="7916AA42" w:rsidR="00A0269C" w:rsidRDefault="008F7733" w:rsidP="00644E31">
            <w:r>
              <w:t>743</w:t>
            </w:r>
          </w:p>
        </w:tc>
      </w:tr>
      <w:tr w:rsidR="00517C8A" w14:paraId="1F432BED" w14:textId="77777777" w:rsidTr="00644E31">
        <w:tc>
          <w:tcPr>
            <w:tcW w:w="491" w:type="dxa"/>
          </w:tcPr>
          <w:p w14:paraId="27AB00D5" w14:textId="77777777" w:rsidR="00A0269C" w:rsidRDefault="00A0269C" w:rsidP="00644E31">
            <w:r>
              <w:t>2</w:t>
            </w:r>
          </w:p>
        </w:tc>
        <w:tc>
          <w:tcPr>
            <w:tcW w:w="2110" w:type="dxa"/>
          </w:tcPr>
          <w:p w14:paraId="664BAB71" w14:textId="69534ACE" w:rsidR="00A0269C" w:rsidRDefault="00F36579" w:rsidP="00644E31">
            <w:r>
              <w:t>Projekti për furnizimin e fermerëve me farë gruri dhe pleh artificial</w:t>
            </w:r>
          </w:p>
        </w:tc>
        <w:tc>
          <w:tcPr>
            <w:tcW w:w="2254" w:type="dxa"/>
          </w:tcPr>
          <w:p w14:paraId="7FFCF380" w14:textId="7476BD9A" w:rsidR="00A0269C" w:rsidRDefault="00F93369" w:rsidP="00644E31">
            <w:r>
              <w:t>Rritja e sipërfaqeve të mbjella me grurë dhe shtimi i rendimentit për njësi të sipërfaqes.</w:t>
            </w:r>
          </w:p>
        </w:tc>
        <w:tc>
          <w:tcPr>
            <w:tcW w:w="1641" w:type="dxa"/>
          </w:tcPr>
          <w:p w14:paraId="26167375" w14:textId="414DAB41" w:rsidR="00A0269C" w:rsidRDefault="00F36579" w:rsidP="00644E31">
            <w:r>
              <w:t xml:space="preserve">Komuna 100% </w:t>
            </w:r>
          </w:p>
        </w:tc>
        <w:tc>
          <w:tcPr>
            <w:tcW w:w="1419" w:type="dxa"/>
          </w:tcPr>
          <w:p w14:paraId="46581004" w14:textId="51D7915F" w:rsidR="00A0269C" w:rsidRDefault="00F36579" w:rsidP="00644E31">
            <w:r>
              <w:t>190,000.00</w:t>
            </w:r>
          </w:p>
        </w:tc>
        <w:tc>
          <w:tcPr>
            <w:tcW w:w="1435" w:type="dxa"/>
          </w:tcPr>
          <w:p w14:paraId="3B6B525A" w14:textId="14CA3230" w:rsidR="00A0269C" w:rsidRDefault="00CB060D" w:rsidP="00644E31">
            <w:r>
              <w:t>9</w:t>
            </w:r>
            <w:r w:rsidR="008F7733">
              <w:t>79</w:t>
            </w:r>
          </w:p>
        </w:tc>
      </w:tr>
      <w:tr w:rsidR="00517C8A" w14:paraId="6EEBA379" w14:textId="77777777" w:rsidTr="00644E31">
        <w:tc>
          <w:tcPr>
            <w:tcW w:w="491" w:type="dxa"/>
          </w:tcPr>
          <w:p w14:paraId="6EF8E5C8" w14:textId="77777777" w:rsidR="00A0269C" w:rsidRDefault="00A0269C" w:rsidP="00644E31">
            <w:r>
              <w:t>3</w:t>
            </w:r>
          </w:p>
        </w:tc>
        <w:tc>
          <w:tcPr>
            <w:tcW w:w="2110" w:type="dxa"/>
          </w:tcPr>
          <w:p w14:paraId="5D941CD2" w14:textId="0A2D8BCB" w:rsidR="00A0269C" w:rsidRDefault="00F36579" w:rsidP="00644E31">
            <w:r>
              <w:t>Projekti p</w:t>
            </w:r>
            <w:r w:rsidR="00F44A6B">
              <w:t>ë</w:t>
            </w:r>
            <w:r>
              <w:t>r subvencionimin e prodhuesve t</w:t>
            </w:r>
            <w:r w:rsidR="00F44A6B">
              <w:t>ë</w:t>
            </w:r>
            <w:r>
              <w:t xml:space="preserve"> qum</w:t>
            </w:r>
            <w:r w:rsidR="00F44A6B">
              <w:t>ë</w:t>
            </w:r>
            <w:r>
              <w:t>shtit me nga 10 cent/lit</w:t>
            </w:r>
            <w:r w:rsidR="008C200C">
              <w:t>ër</w:t>
            </w:r>
            <w:r>
              <w:t>.</w:t>
            </w:r>
          </w:p>
        </w:tc>
        <w:tc>
          <w:tcPr>
            <w:tcW w:w="2254" w:type="dxa"/>
          </w:tcPr>
          <w:p w14:paraId="1622852D" w14:textId="2FBA2C01" w:rsidR="00A0269C" w:rsidRDefault="00F93369" w:rsidP="00644E31">
            <w:r>
              <w:t>Rritja e kapaciteteve të fermave dhe shtimi i sasisë dhe cilësisë së qumështit</w:t>
            </w:r>
          </w:p>
        </w:tc>
        <w:tc>
          <w:tcPr>
            <w:tcW w:w="1641" w:type="dxa"/>
          </w:tcPr>
          <w:p w14:paraId="455BBD81" w14:textId="033D96DC" w:rsidR="00A0269C" w:rsidRDefault="00F36579" w:rsidP="00644E31">
            <w:r>
              <w:t>Komuna 100%</w:t>
            </w:r>
          </w:p>
        </w:tc>
        <w:tc>
          <w:tcPr>
            <w:tcW w:w="1419" w:type="dxa"/>
          </w:tcPr>
          <w:p w14:paraId="6B81D381" w14:textId="58E2B5A1" w:rsidR="00A0269C" w:rsidRDefault="00F36579" w:rsidP="00644E31">
            <w:r>
              <w:t>100,</w:t>
            </w:r>
            <w:r w:rsidR="00517C8A">
              <w:t>936.70</w:t>
            </w:r>
          </w:p>
        </w:tc>
        <w:tc>
          <w:tcPr>
            <w:tcW w:w="1435" w:type="dxa"/>
          </w:tcPr>
          <w:p w14:paraId="6E9BED4D" w14:textId="5E5B1983" w:rsidR="00A0269C" w:rsidRDefault="00F36579" w:rsidP="00644E31">
            <w:r>
              <w:t>4</w:t>
            </w:r>
            <w:r w:rsidR="00CB060D">
              <w:t>5</w:t>
            </w:r>
          </w:p>
        </w:tc>
      </w:tr>
      <w:tr w:rsidR="00517C8A" w14:paraId="65D929D9" w14:textId="77777777" w:rsidTr="00644E31">
        <w:tc>
          <w:tcPr>
            <w:tcW w:w="491" w:type="dxa"/>
          </w:tcPr>
          <w:p w14:paraId="60EB4693" w14:textId="77777777" w:rsidR="00A0269C" w:rsidRDefault="00A0269C" w:rsidP="00644E31">
            <w:r>
              <w:t>4</w:t>
            </w:r>
          </w:p>
        </w:tc>
        <w:tc>
          <w:tcPr>
            <w:tcW w:w="2110" w:type="dxa"/>
          </w:tcPr>
          <w:p w14:paraId="3CFF6BB7" w14:textId="549854C9" w:rsidR="00A0269C" w:rsidRDefault="00F36579" w:rsidP="00644E31">
            <w:r>
              <w:t>Projekti p</w:t>
            </w:r>
            <w:r w:rsidR="00F44A6B">
              <w:t>ë</w:t>
            </w:r>
            <w:r>
              <w:t>r furnizimin e bletar</w:t>
            </w:r>
            <w:r w:rsidR="00F44A6B">
              <w:t>ë</w:t>
            </w:r>
            <w:r>
              <w:t>ve t</w:t>
            </w:r>
            <w:r w:rsidR="00F44A6B">
              <w:t>ë</w:t>
            </w:r>
            <w:r>
              <w:t xml:space="preserve"> rinj me nga 3 shoq</w:t>
            </w:r>
            <w:r w:rsidR="00F44A6B">
              <w:t>ë</w:t>
            </w:r>
            <w:r>
              <w:t>ri blet</w:t>
            </w:r>
            <w:r w:rsidR="00F44A6B">
              <w:t>ë</w:t>
            </w:r>
            <w:r>
              <w:t>sh dhe trajnimi</w:t>
            </w:r>
            <w:r w:rsidR="008C200C">
              <w:t>n</w:t>
            </w:r>
            <w:r>
              <w:t xml:space="preserve"> </w:t>
            </w:r>
            <w:r w:rsidR="008C200C">
              <w:t>e</w:t>
            </w:r>
            <w:r>
              <w:t xml:space="preserve"> tyre</w:t>
            </w:r>
          </w:p>
        </w:tc>
        <w:tc>
          <w:tcPr>
            <w:tcW w:w="2254" w:type="dxa"/>
          </w:tcPr>
          <w:p w14:paraId="2DD41E0E" w14:textId="6EA2DAAD" w:rsidR="00A0269C" w:rsidRDefault="00F36579" w:rsidP="00644E31">
            <w:r>
              <w:t>Rritja e numrit t</w:t>
            </w:r>
            <w:r w:rsidR="00F44A6B">
              <w:t>ë</w:t>
            </w:r>
            <w:r>
              <w:t xml:space="preserve"> bletar</w:t>
            </w:r>
            <w:r w:rsidR="00F44A6B">
              <w:t>ë</w:t>
            </w:r>
            <w:r>
              <w:t>ve, rritja e kapaciteteve profesionale t</w:t>
            </w:r>
            <w:r w:rsidR="00F44A6B">
              <w:t>ë</w:t>
            </w:r>
            <w:r>
              <w:t xml:space="preserve"> bletar</w:t>
            </w:r>
            <w:r w:rsidR="00F44A6B">
              <w:t>ë</w:t>
            </w:r>
            <w:r>
              <w:t>ve, shtimi i prodhimit t</w:t>
            </w:r>
            <w:r w:rsidR="00F44A6B">
              <w:t>ë</w:t>
            </w:r>
            <w:r>
              <w:t xml:space="preserve"> mjalti etj.</w:t>
            </w:r>
          </w:p>
        </w:tc>
        <w:tc>
          <w:tcPr>
            <w:tcW w:w="1641" w:type="dxa"/>
          </w:tcPr>
          <w:p w14:paraId="3D91B902" w14:textId="211DBF43" w:rsidR="00A0269C" w:rsidRDefault="00F36579" w:rsidP="00644E31">
            <w:r>
              <w:t>Komuna 100%</w:t>
            </w:r>
          </w:p>
        </w:tc>
        <w:tc>
          <w:tcPr>
            <w:tcW w:w="1419" w:type="dxa"/>
          </w:tcPr>
          <w:p w14:paraId="1A7344DD" w14:textId="1C8DE496" w:rsidR="00A0269C" w:rsidRDefault="00F36579" w:rsidP="00644E31">
            <w:r>
              <w:t>17,</w:t>
            </w:r>
            <w:r w:rsidR="008F7733">
              <w:t>7</w:t>
            </w:r>
            <w:r>
              <w:t>00.00</w:t>
            </w:r>
          </w:p>
        </w:tc>
        <w:tc>
          <w:tcPr>
            <w:tcW w:w="1435" w:type="dxa"/>
          </w:tcPr>
          <w:p w14:paraId="5325A288" w14:textId="49FA622D" w:rsidR="00A0269C" w:rsidRDefault="00F36579" w:rsidP="00644E31">
            <w:r>
              <w:t>50</w:t>
            </w:r>
          </w:p>
        </w:tc>
      </w:tr>
      <w:tr w:rsidR="00517C8A" w14:paraId="6733D214" w14:textId="77777777" w:rsidTr="00644E31">
        <w:tc>
          <w:tcPr>
            <w:tcW w:w="491" w:type="dxa"/>
          </w:tcPr>
          <w:p w14:paraId="57275FFE" w14:textId="77777777" w:rsidR="00A0269C" w:rsidRDefault="00A0269C" w:rsidP="00644E31">
            <w:r>
              <w:t>5</w:t>
            </w:r>
          </w:p>
        </w:tc>
        <w:tc>
          <w:tcPr>
            <w:tcW w:w="2110" w:type="dxa"/>
          </w:tcPr>
          <w:p w14:paraId="1C9A7E46" w14:textId="799D3D22" w:rsidR="00A0269C" w:rsidRDefault="008F7733" w:rsidP="00644E31">
            <w:r>
              <w:t>Projekti p</w:t>
            </w:r>
            <w:r w:rsidR="005D33E9">
              <w:t>ë</w:t>
            </w:r>
            <w:r>
              <w:t>r dhurimin e lop</w:t>
            </w:r>
            <w:r w:rsidR="005D33E9">
              <w:t>ë</w:t>
            </w:r>
            <w:r>
              <w:t>ve qum</w:t>
            </w:r>
            <w:r w:rsidR="005D33E9">
              <w:t>ë</w:t>
            </w:r>
            <w:r>
              <w:t xml:space="preserve">shtore dhe </w:t>
            </w:r>
            <w:proofErr w:type="spellStart"/>
            <w:r>
              <w:t>viqave</w:t>
            </w:r>
            <w:proofErr w:type="spellEnd"/>
            <w:r>
              <w:t xml:space="preserve"> </w:t>
            </w:r>
          </w:p>
        </w:tc>
        <w:tc>
          <w:tcPr>
            <w:tcW w:w="2254" w:type="dxa"/>
          </w:tcPr>
          <w:p w14:paraId="6DEB0597" w14:textId="3A68C0EA" w:rsidR="00A0269C" w:rsidRDefault="008F7733" w:rsidP="00644E31">
            <w:r>
              <w:t>Rritja e kapaciteteve t</w:t>
            </w:r>
            <w:r w:rsidR="005D33E9">
              <w:t>ë</w:t>
            </w:r>
            <w:r>
              <w:t xml:space="preserve"> fermave</w:t>
            </w:r>
            <w:r w:rsidR="008C200C">
              <w:t xml:space="preserve"> dhe</w:t>
            </w:r>
            <w:r>
              <w:t xml:space="preserve"> shtimi i </w:t>
            </w:r>
            <w:proofErr w:type="spellStart"/>
            <w:r>
              <w:t>prodhim</w:t>
            </w:r>
            <w:r w:rsidR="005D33E9">
              <w:t>ë</w:t>
            </w:r>
            <w:r>
              <w:t>taris</w:t>
            </w:r>
            <w:r w:rsidR="005D33E9">
              <w:t>ë</w:t>
            </w:r>
            <w:proofErr w:type="spellEnd"/>
            <w:r>
              <w:t xml:space="preserve"> s</w:t>
            </w:r>
            <w:r w:rsidR="005D33E9">
              <w:t>ë</w:t>
            </w:r>
            <w:r>
              <w:t xml:space="preserve"> produkteve blegtorale</w:t>
            </w:r>
          </w:p>
        </w:tc>
        <w:tc>
          <w:tcPr>
            <w:tcW w:w="1641" w:type="dxa"/>
          </w:tcPr>
          <w:p w14:paraId="6C425A9A" w14:textId="58DC2262" w:rsidR="00A0269C" w:rsidRDefault="008F7733" w:rsidP="00644E31">
            <w:r>
              <w:t>Shkolla e Agrobiznesit “</w:t>
            </w:r>
            <w:proofErr w:type="spellStart"/>
            <w:r>
              <w:t>Sahit</w:t>
            </w:r>
            <w:proofErr w:type="spellEnd"/>
            <w:r>
              <w:t xml:space="preserve"> </w:t>
            </w:r>
            <w:proofErr w:type="spellStart"/>
            <w:r>
              <w:t>Avdiu</w:t>
            </w:r>
            <w:proofErr w:type="spellEnd"/>
            <w:r>
              <w:t>” Gjilan</w:t>
            </w:r>
          </w:p>
        </w:tc>
        <w:tc>
          <w:tcPr>
            <w:tcW w:w="1419" w:type="dxa"/>
          </w:tcPr>
          <w:p w14:paraId="489AC3C0" w14:textId="42FFE691" w:rsidR="00A0269C" w:rsidRDefault="008F7733" w:rsidP="00644E31">
            <w:r>
              <w:t>Af</w:t>
            </w:r>
            <w:r w:rsidR="005D33E9">
              <w:t>ë</w:t>
            </w:r>
            <w:r>
              <w:t>rsisht 20,000.00</w:t>
            </w:r>
          </w:p>
        </w:tc>
        <w:tc>
          <w:tcPr>
            <w:tcW w:w="1435" w:type="dxa"/>
          </w:tcPr>
          <w:p w14:paraId="745475B0" w14:textId="31F51CC4" w:rsidR="00A0269C" w:rsidRDefault="008F7733" w:rsidP="00644E31">
            <w:r>
              <w:t>10</w:t>
            </w:r>
          </w:p>
        </w:tc>
      </w:tr>
    </w:tbl>
    <w:p w14:paraId="4A187A0A" w14:textId="7635A80B" w:rsidR="00EB5B77" w:rsidRDefault="00EB5B77" w:rsidP="00EB5B77"/>
    <w:p w14:paraId="037CB2EC" w14:textId="77777777" w:rsidR="00D655DD" w:rsidRDefault="00D655DD" w:rsidP="00EB5B77"/>
    <w:p w14:paraId="32A7D327" w14:textId="42BB592E" w:rsidR="00F93369" w:rsidRDefault="00F93369" w:rsidP="00F93369">
      <w:pPr>
        <w:pStyle w:val="NormalWeb"/>
        <w:numPr>
          <w:ilvl w:val="0"/>
          <w:numId w:val="13"/>
        </w:numPr>
        <w:rPr>
          <w:rStyle w:val="Strong"/>
        </w:rPr>
      </w:pPr>
      <w:proofErr w:type="spellStart"/>
      <w:r>
        <w:rPr>
          <w:rStyle w:val="Strong"/>
        </w:rPr>
        <w:t>Mbështetja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fermerëve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gjatë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aplikimit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Grante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Subvencione</w:t>
      </w:r>
      <w:proofErr w:type="spellEnd"/>
      <w:r>
        <w:rPr>
          <w:rStyle w:val="Strong"/>
        </w:rPr>
        <w:t>:</w:t>
      </w:r>
    </w:p>
    <w:p w14:paraId="6B5C4FF0" w14:textId="0E6C787A" w:rsidR="00F93369" w:rsidRDefault="00F93369" w:rsidP="00C70965">
      <w:pPr>
        <w:pStyle w:val="NormalWeb"/>
        <w:numPr>
          <w:ilvl w:val="0"/>
          <w:numId w:val="12"/>
        </w:numPr>
        <w:jc w:val="both"/>
      </w:pPr>
      <w:proofErr w:type="spellStart"/>
      <w:r>
        <w:rPr>
          <w:rStyle w:val="Strong"/>
        </w:rPr>
        <w:t>Mbështetja</w:t>
      </w:r>
      <w:proofErr w:type="spellEnd"/>
      <w:r>
        <w:rPr>
          <w:rStyle w:val="Strong"/>
        </w:rPr>
        <w:t xml:space="preserve"> administrative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profesionale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fermerëve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gjatë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aplikimit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subvencione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ndahen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</w:t>
      </w:r>
      <w:proofErr w:type="spellEnd"/>
      <w:r>
        <w:t xml:space="preserve">, </w:t>
      </w:r>
      <w:proofErr w:type="spellStart"/>
      <w:r>
        <w:t>Pylltari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Rural.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lehtësuar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fermerët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komuna</w:t>
      </w:r>
      <w:proofErr w:type="spellEnd"/>
      <w:r>
        <w:t xml:space="preserve">, </w:t>
      </w:r>
      <w:proofErr w:type="spellStart"/>
      <w:r>
        <w:t>gjegjësisht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</w:t>
      </w:r>
      <w:proofErr w:type="spellEnd"/>
      <w:r>
        <w:t xml:space="preserve">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subvencione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quhen</w:t>
      </w:r>
      <w:proofErr w:type="spellEnd"/>
      <w:r>
        <w:t xml:space="preserve"> </w:t>
      </w:r>
      <w:proofErr w:type="spellStart"/>
      <w:r>
        <w:t>ndryshe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pagesa</w:t>
      </w:r>
      <w:proofErr w:type="spellEnd"/>
      <w:r>
        <w:t xml:space="preserve"> </w:t>
      </w:r>
      <w:proofErr w:type="spellStart"/>
      <w:r>
        <w:t>direkte</w:t>
      </w:r>
      <w:proofErr w:type="spellEnd"/>
      <w:r>
        <w:t xml:space="preserve">,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aplikuar</w:t>
      </w:r>
      <w:proofErr w:type="spellEnd"/>
      <w:r>
        <w:t xml:space="preserve"> </w:t>
      </w:r>
      <w:proofErr w:type="spellStart"/>
      <w:r>
        <w:t>gjithsej</w:t>
      </w:r>
      <w:proofErr w:type="spellEnd"/>
      <w:r>
        <w:t xml:space="preserve"> 889 </w:t>
      </w:r>
      <w:proofErr w:type="spellStart"/>
      <w:r>
        <w:t>fermerë</w:t>
      </w:r>
      <w:proofErr w:type="spellEnd"/>
      <w:r>
        <w:t xml:space="preserve">, me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2,153,610.89€,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cilëve</w:t>
      </w:r>
      <w:proofErr w:type="spellEnd"/>
      <w:r>
        <w:t xml:space="preserve"> u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asistencë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stafi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Drejtorisë</w:t>
      </w:r>
      <w:proofErr w:type="spellEnd"/>
      <w:r>
        <w:t>.</w:t>
      </w:r>
    </w:p>
    <w:p w14:paraId="2A5266AF" w14:textId="67E53011" w:rsidR="00CD41C6" w:rsidRDefault="00F93369" w:rsidP="00CD41C6">
      <w:pPr>
        <w:pStyle w:val="NormalWeb"/>
        <w:numPr>
          <w:ilvl w:val="0"/>
          <w:numId w:val="12"/>
        </w:numPr>
        <w:jc w:val="both"/>
      </w:pPr>
      <w:proofErr w:type="spellStart"/>
      <w:r>
        <w:rPr>
          <w:rStyle w:val="Strong"/>
        </w:rPr>
        <w:t>Mbështetja</w:t>
      </w:r>
      <w:proofErr w:type="spellEnd"/>
      <w:r>
        <w:rPr>
          <w:rStyle w:val="Strong"/>
        </w:rPr>
        <w:t xml:space="preserve"> administrative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profesionale</w:t>
      </w:r>
      <w:proofErr w:type="spellEnd"/>
      <w:r>
        <w:rPr>
          <w:rStyle w:val="Strong"/>
        </w:rPr>
        <w:t xml:space="preserve"> e </w:t>
      </w:r>
      <w:proofErr w:type="spellStart"/>
      <w:r>
        <w:rPr>
          <w:rStyle w:val="Strong"/>
        </w:rPr>
        <w:t>fermerëve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që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aplikuan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për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grante</w:t>
      </w:r>
      <w:proofErr w:type="spellEnd"/>
      <w:r>
        <w:t xml:space="preserve">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2025,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40 </w:t>
      </w:r>
      <w:proofErr w:type="spellStart"/>
      <w:r>
        <w:t>aplikacione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grante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financohen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MBPZHR </w:t>
      </w:r>
      <w:proofErr w:type="spellStart"/>
      <w:r w:rsidR="00CD41C6">
        <w:t>në</w:t>
      </w:r>
      <w:proofErr w:type="spellEnd"/>
      <w:r w:rsidR="00CD41C6">
        <w:t xml:space="preserve"> </w:t>
      </w:r>
      <w:proofErr w:type="spellStart"/>
      <w:r w:rsidR="00CD41C6">
        <w:t>bashkëpunim</w:t>
      </w:r>
      <w:proofErr w:type="spellEnd"/>
      <w:r w:rsidR="00CD41C6">
        <w:t xml:space="preserve"> me GIZ-in </w:t>
      </w:r>
      <w:proofErr w:type="spellStart"/>
      <w:r w:rsidR="00CD41C6">
        <w:t>gjerm</w:t>
      </w:r>
      <w:r w:rsidR="00E70262">
        <w:t>an</w:t>
      </w:r>
      <w:proofErr w:type="spellEnd"/>
    </w:p>
    <w:p w14:paraId="5E71D869" w14:textId="77777777" w:rsidR="00E70262" w:rsidRDefault="00E70262" w:rsidP="00E70262">
      <w:pPr>
        <w:pStyle w:val="NormalWeb"/>
        <w:ind w:left="450"/>
        <w:jc w:val="both"/>
      </w:pPr>
    </w:p>
    <w:p w14:paraId="09C0ECC4" w14:textId="3FF1FE87" w:rsidR="00E70262" w:rsidRDefault="00E70262" w:rsidP="00E70262">
      <w:pPr>
        <w:pStyle w:val="NormalWeb"/>
        <w:numPr>
          <w:ilvl w:val="0"/>
          <w:numId w:val="13"/>
        </w:numPr>
        <w:jc w:val="both"/>
        <w:rPr>
          <w:b/>
        </w:rPr>
      </w:pPr>
      <w:proofErr w:type="spellStart"/>
      <w:r w:rsidRPr="00E70262">
        <w:rPr>
          <w:b/>
        </w:rPr>
        <w:lastRenderedPageBreak/>
        <w:t>Shqyrtimi</w:t>
      </w:r>
      <w:proofErr w:type="spellEnd"/>
      <w:r w:rsidRPr="00E70262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E70262">
        <w:rPr>
          <w:b/>
        </w:rPr>
        <w:t xml:space="preserve"> </w:t>
      </w:r>
      <w:proofErr w:type="spellStart"/>
      <w:r w:rsidRPr="00E70262">
        <w:rPr>
          <w:b/>
        </w:rPr>
        <w:t>k</w:t>
      </w:r>
      <w:r w:rsidR="00C367BF">
        <w:rPr>
          <w:b/>
        </w:rPr>
        <w:t>ë</w:t>
      </w:r>
      <w:r w:rsidRPr="00E70262">
        <w:rPr>
          <w:b/>
        </w:rPr>
        <w:t>rkesave</w:t>
      </w:r>
      <w:proofErr w:type="spellEnd"/>
      <w:r w:rsidRPr="00E70262">
        <w:rPr>
          <w:b/>
        </w:rPr>
        <w:t xml:space="preserve"> </w:t>
      </w:r>
      <w:proofErr w:type="spellStart"/>
      <w:r w:rsidRPr="00E70262">
        <w:rPr>
          <w:b/>
        </w:rPr>
        <w:t>t</w:t>
      </w:r>
      <w:r w:rsidR="00C367BF">
        <w:rPr>
          <w:b/>
        </w:rPr>
        <w:t>ë</w:t>
      </w:r>
      <w:proofErr w:type="spellEnd"/>
      <w:r w:rsidRPr="00E70262">
        <w:rPr>
          <w:b/>
        </w:rPr>
        <w:t xml:space="preserve"> </w:t>
      </w:r>
      <w:proofErr w:type="spellStart"/>
      <w:r w:rsidRPr="00E70262">
        <w:rPr>
          <w:b/>
        </w:rPr>
        <w:t>ndryshme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zyrtari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ligjor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drejtoris</w:t>
      </w:r>
      <w:r w:rsidR="00C367BF">
        <w:rPr>
          <w:b/>
        </w:rPr>
        <w:t>ë</w:t>
      </w:r>
      <w:proofErr w:type="spellEnd"/>
    </w:p>
    <w:p w14:paraId="6762E747" w14:textId="4FF71B97" w:rsidR="00E70262" w:rsidRPr="00C94981" w:rsidRDefault="00E70262" w:rsidP="00E70262">
      <w:pPr>
        <w:pStyle w:val="NormalWeb"/>
        <w:jc w:val="both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Drejtoris</w:t>
      </w:r>
      <w:r w:rsidR="00C367BF">
        <w:t>ë</w:t>
      </w:r>
      <w:proofErr w:type="spellEnd"/>
      <w:r>
        <w:t xml:space="preserve"> </w:t>
      </w:r>
      <w:proofErr w:type="spellStart"/>
      <w:r w:rsidRPr="00C94981">
        <w:t>merret</w:t>
      </w:r>
      <w:proofErr w:type="spellEnd"/>
      <w:r w:rsidRPr="00C94981">
        <w:t xml:space="preserve"> me </w:t>
      </w:r>
      <w:proofErr w:type="spellStart"/>
      <w:r w:rsidRPr="00C94981">
        <w:t>shqyrtimin</w:t>
      </w:r>
      <w:proofErr w:type="spellEnd"/>
      <w:r w:rsidRPr="00C94981">
        <w:t xml:space="preserve"> e </w:t>
      </w:r>
      <w:proofErr w:type="spellStart"/>
      <w:r w:rsidRPr="00C94981">
        <w:t>l</w:t>
      </w:r>
      <w:r w:rsidR="00C367BF">
        <w:t>ë</w:t>
      </w:r>
      <w:r w:rsidRPr="00C94981">
        <w:t>nd</w:t>
      </w:r>
      <w:r w:rsidR="00C367BF">
        <w:t>ë</w:t>
      </w:r>
      <w:r w:rsidRPr="00C94981">
        <w:t>ve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ndryshme</w:t>
      </w:r>
      <w:proofErr w:type="spellEnd"/>
      <w:r w:rsidRPr="00C94981">
        <w:t xml:space="preserve">: </w:t>
      </w:r>
      <w:proofErr w:type="spellStart"/>
      <w:r w:rsidRPr="00C94981">
        <w:t>k</w:t>
      </w:r>
      <w:r w:rsidR="00C367BF">
        <w:t>ë</w:t>
      </w:r>
      <w:r w:rsidRPr="00C94981">
        <w:t>rkesave</w:t>
      </w:r>
      <w:proofErr w:type="spellEnd"/>
      <w:r w:rsidRPr="00C94981">
        <w:t xml:space="preserve">, </w:t>
      </w:r>
      <w:proofErr w:type="spellStart"/>
      <w:r w:rsidRPr="00C94981">
        <w:t>ankesave</w:t>
      </w:r>
      <w:proofErr w:type="spellEnd"/>
      <w:r w:rsidRPr="00C94981">
        <w:t xml:space="preserve">, </w:t>
      </w:r>
      <w:proofErr w:type="spellStart"/>
      <w:r w:rsidRPr="00C94981">
        <w:t>aplikimeve</w:t>
      </w:r>
      <w:proofErr w:type="spellEnd"/>
      <w:r w:rsidRPr="00C94981">
        <w:t xml:space="preserve"> </w:t>
      </w:r>
      <w:proofErr w:type="spellStart"/>
      <w:r w:rsidRPr="00C94981">
        <w:t>te</w:t>
      </w:r>
      <w:proofErr w:type="spellEnd"/>
      <w:r w:rsidRPr="00C94981">
        <w:t xml:space="preserve"> </w:t>
      </w:r>
      <w:proofErr w:type="spellStart"/>
      <w:r w:rsidRPr="00C94981">
        <w:t>fermer</w:t>
      </w:r>
      <w:r w:rsidR="00C367BF">
        <w:t>ë</w:t>
      </w:r>
      <w:r w:rsidRPr="00C94981">
        <w:t>ve</w:t>
      </w:r>
      <w:proofErr w:type="spellEnd"/>
      <w:r w:rsidRPr="00C94981">
        <w:t xml:space="preserve"> </w:t>
      </w:r>
      <w:proofErr w:type="spellStart"/>
      <w:r w:rsidRPr="00C94981">
        <w:t>p</w:t>
      </w:r>
      <w:r w:rsidR="00C367BF">
        <w:t>ë</w:t>
      </w:r>
      <w:r w:rsidRPr="00C94981">
        <w:t>r</w:t>
      </w:r>
      <w:proofErr w:type="spellEnd"/>
      <w:r w:rsidRPr="00C94981">
        <w:t xml:space="preserve"> </w:t>
      </w:r>
      <w:proofErr w:type="spellStart"/>
      <w:r w:rsidRPr="00C94981">
        <w:t>subvencione</w:t>
      </w:r>
      <w:proofErr w:type="spellEnd"/>
      <w:r w:rsidR="00C367BF">
        <w:t xml:space="preserve">, </w:t>
      </w:r>
      <w:proofErr w:type="spellStart"/>
      <w:r w:rsidR="00C367BF">
        <w:t>kërkesave</w:t>
      </w:r>
      <w:proofErr w:type="spellEnd"/>
      <w:r w:rsidR="00C367BF">
        <w:t xml:space="preserve"> </w:t>
      </w:r>
      <w:proofErr w:type="spellStart"/>
      <w:r w:rsidR="00C367BF">
        <w:t>për</w:t>
      </w:r>
      <w:proofErr w:type="spellEnd"/>
      <w:r w:rsidR="00C367BF">
        <w:t xml:space="preserve"> </w:t>
      </w:r>
      <w:proofErr w:type="spellStart"/>
      <w:r w:rsidR="00C367BF">
        <w:t>ndërrimin</w:t>
      </w:r>
      <w:proofErr w:type="spellEnd"/>
      <w:r w:rsidR="00C367BF">
        <w:t xml:space="preserve"> e </w:t>
      </w:r>
      <w:proofErr w:type="spellStart"/>
      <w:r w:rsidR="00C367BF">
        <w:t>destinimit</w:t>
      </w:r>
      <w:proofErr w:type="spellEnd"/>
      <w:r w:rsidR="00C367BF">
        <w:t xml:space="preserve"> </w:t>
      </w:r>
      <w:proofErr w:type="spellStart"/>
      <w:r w:rsidR="00C367BF">
        <w:t>të</w:t>
      </w:r>
      <w:proofErr w:type="spellEnd"/>
      <w:r w:rsidR="00C367BF">
        <w:t xml:space="preserve"> </w:t>
      </w:r>
      <w:proofErr w:type="spellStart"/>
      <w:r w:rsidR="00C367BF">
        <w:t>tokave</w:t>
      </w:r>
      <w:proofErr w:type="spellEnd"/>
      <w:r w:rsidR="00C367BF">
        <w:t xml:space="preserve"> </w:t>
      </w:r>
      <w:proofErr w:type="spellStart"/>
      <w:r w:rsidR="00C367BF">
        <w:t>bujqësore</w:t>
      </w:r>
      <w:proofErr w:type="spellEnd"/>
      <w:r w:rsidRPr="00C94981">
        <w:t xml:space="preserve"> </w:t>
      </w:r>
      <w:proofErr w:type="spellStart"/>
      <w:r w:rsidRPr="00C94981">
        <w:t>etj</w:t>
      </w:r>
      <w:proofErr w:type="spellEnd"/>
      <w:r w:rsidRPr="00C94981">
        <w:t xml:space="preserve">. </w:t>
      </w:r>
      <w:proofErr w:type="spellStart"/>
      <w:r w:rsidRPr="00C94981">
        <w:t>Gjat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vitit</w:t>
      </w:r>
      <w:proofErr w:type="spellEnd"/>
      <w:r w:rsidRPr="00C94981">
        <w:t xml:space="preserve"> 2025 </w:t>
      </w:r>
      <w:proofErr w:type="spellStart"/>
      <w:r w:rsidRPr="00C94981">
        <w:t>jan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pranuar</w:t>
      </w:r>
      <w:proofErr w:type="spellEnd"/>
      <w:r w:rsidRPr="00C94981">
        <w:t xml:space="preserve"> </w:t>
      </w:r>
      <w:proofErr w:type="spellStart"/>
      <w:r w:rsidRPr="00C94981">
        <w:t>dhe</w:t>
      </w:r>
      <w:proofErr w:type="spellEnd"/>
      <w:r w:rsidRPr="00C94981">
        <w:t xml:space="preserve"> </w:t>
      </w:r>
      <w:proofErr w:type="spellStart"/>
      <w:r w:rsidRPr="00C94981">
        <w:t>shqyrtuar</w:t>
      </w:r>
      <w:proofErr w:type="spellEnd"/>
      <w:r w:rsidRPr="00C94981">
        <w:t xml:space="preserve"> </w:t>
      </w:r>
      <w:r w:rsidR="007A2A34">
        <w:t>2256</w:t>
      </w:r>
      <w:r w:rsidRPr="000B51F7">
        <w:rPr>
          <w:color w:val="FF0000"/>
        </w:rPr>
        <w:t xml:space="preserve"> </w:t>
      </w:r>
      <w:proofErr w:type="spellStart"/>
      <w:r w:rsidRPr="00C94981">
        <w:t>l</w:t>
      </w:r>
      <w:r w:rsidR="00C367BF">
        <w:t>ë</w:t>
      </w:r>
      <w:r w:rsidRPr="00C94981">
        <w:t>nd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ndryshme</w:t>
      </w:r>
      <w:proofErr w:type="spellEnd"/>
      <w:r w:rsidRPr="00C94981">
        <w:t xml:space="preserve"> </w:t>
      </w:r>
      <w:proofErr w:type="spellStart"/>
      <w:r w:rsidRPr="00C94981">
        <w:t>dhe</w:t>
      </w:r>
      <w:proofErr w:type="spellEnd"/>
      <w:r w:rsidRPr="00C94981">
        <w:t xml:space="preserve"> u </w:t>
      </w:r>
      <w:proofErr w:type="spellStart"/>
      <w:r w:rsidRPr="00C94981">
        <w:t>jan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kthyer</w:t>
      </w:r>
      <w:proofErr w:type="spellEnd"/>
      <w:r w:rsidRPr="00C94981">
        <w:t xml:space="preserve"> </w:t>
      </w:r>
      <w:proofErr w:type="spellStart"/>
      <w:r w:rsidRPr="00C94981">
        <w:t>p</w:t>
      </w:r>
      <w:r w:rsidR="00C367BF">
        <w:t>ë</w:t>
      </w:r>
      <w:r w:rsidRPr="00C94981">
        <w:t>rgjigjjet</w:t>
      </w:r>
      <w:proofErr w:type="spellEnd"/>
      <w:r w:rsidRPr="00C94981">
        <w:t xml:space="preserve"> </w:t>
      </w:r>
      <w:proofErr w:type="spellStart"/>
      <w:r w:rsidRPr="00C94981">
        <w:t>pal</w:t>
      </w:r>
      <w:r w:rsidR="00C367BF">
        <w:t>ë</w:t>
      </w:r>
      <w:r w:rsidRPr="00C94981">
        <w:t>ve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caktuara</w:t>
      </w:r>
      <w:proofErr w:type="spellEnd"/>
      <w:r w:rsidRPr="00C94981">
        <w:t xml:space="preserve">. </w:t>
      </w:r>
    </w:p>
    <w:p w14:paraId="1B0C4FBA" w14:textId="77777777" w:rsidR="00CD41C6" w:rsidRDefault="00CD41C6" w:rsidP="00CD41C6">
      <w:pPr>
        <w:pStyle w:val="NormalWeb"/>
        <w:ind w:left="450"/>
        <w:jc w:val="both"/>
      </w:pPr>
    </w:p>
    <w:p w14:paraId="443A6E5C" w14:textId="632BD2B8" w:rsidR="00CD41C6" w:rsidRDefault="00CD41C6" w:rsidP="00CD41C6">
      <w:pPr>
        <w:pStyle w:val="NormalWeb"/>
        <w:numPr>
          <w:ilvl w:val="0"/>
          <w:numId w:val="13"/>
        </w:numPr>
        <w:jc w:val="both"/>
        <w:rPr>
          <w:b/>
        </w:rPr>
      </w:pPr>
      <w:proofErr w:type="spellStart"/>
      <w:r w:rsidRPr="00CD41C6">
        <w:rPr>
          <w:b/>
        </w:rPr>
        <w:t>T</w:t>
      </w:r>
      <w:r w:rsidR="00C367BF">
        <w:rPr>
          <w:b/>
        </w:rPr>
        <w:t>ë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hyrat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nga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sh</w:t>
      </w:r>
      <w:r w:rsidR="00C367BF">
        <w:rPr>
          <w:b/>
        </w:rPr>
        <w:t>ë</w:t>
      </w:r>
      <w:r w:rsidRPr="00CD41C6">
        <w:rPr>
          <w:b/>
        </w:rPr>
        <w:t>rbimet</w:t>
      </w:r>
      <w:proofErr w:type="spellEnd"/>
      <w:r w:rsidRPr="00CD41C6">
        <w:rPr>
          <w:b/>
        </w:rPr>
        <w:t xml:space="preserve"> e </w:t>
      </w:r>
      <w:proofErr w:type="spellStart"/>
      <w:r w:rsidRPr="00CD41C6">
        <w:rPr>
          <w:b/>
        </w:rPr>
        <w:t>ndryshme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t</w:t>
      </w:r>
      <w:r w:rsidR="00C367BF">
        <w:rPr>
          <w:b/>
        </w:rPr>
        <w:t>ë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sektorit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juridik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t</w:t>
      </w:r>
      <w:r w:rsidR="00C367BF">
        <w:rPr>
          <w:b/>
        </w:rPr>
        <w:t>ë</w:t>
      </w:r>
      <w:proofErr w:type="spellEnd"/>
      <w:r w:rsidRPr="00CD41C6">
        <w:rPr>
          <w:b/>
        </w:rPr>
        <w:t xml:space="preserve"> </w:t>
      </w:r>
      <w:proofErr w:type="spellStart"/>
      <w:r w:rsidRPr="00CD41C6">
        <w:rPr>
          <w:b/>
        </w:rPr>
        <w:t>Drejtoris</w:t>
      </w:r>
      <w:r w:rsidR="00C367BF">
        <w:rPr>
          <w:b/>
        </w:rPr>
        <w:t>ë</w:t>
      </w:r>
      <w:proofErr w:type="spellEnd"/>
    </w:p>
    <w:p w14:paraId="6D7DE32B" w14:textId="7B97EFC4" w:rsidR="00CD41C6" w:rsidRDefault="00CD41C6" w:rsidP="00CD41C6">
      <w:pPr>
        <w:pStyle w:val="NormalWeb"/>
        <w:numPr>
          <w:ilvl w:val="0"/>
          <w:numId w:val="11"/>
        </w:numPr>
        <w:jc w:val="both"/>
        <w:rPr>
          <w:b/>
        </w:rPr>
      </w:pPr>
      <w:proofErr w:type="spellStart"/>
      <w:r>
        <w:rPr>
          <w:b/>
        </w:rPr>
        <w:t>T</w:t>
      </w:r>
      <w:r w:rsidR="00C367BF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hyrat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</w:t>
      </w:r>
      <w:r w:rsidR="00C367BF">
        <w:rPr>
          <w:b/>
        </w:rPr>
        <w:t>ë</w:t>
      </w:r>
      <w:r>
        <w:rPr>
          <w:b/>
        </w:rPr>
        <w:t>rrimi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C367BF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tokave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bujq</w:t>
      </w:r>
      <w:r w:rsidR="00C367BF">
        <w:rPr>
          <w:b/>
        </w:rPr>
        <w:t>ë</w:t>
      </w:r>
      <w:r>
        <w:rPr>
          <w:b/>
        </w:rPr>
        <w:t>sore</w:t>
      </w:r>
      <w:proofErr w:type="spellEnd"/>
    </w:p>
    <w:p w14:paraId="0F28172D" w14:textId="13A98D77" w:rsidR="00C94981" w:rsidRPr="00C94981" w:rsidRDefault="00C94981" w:rsidP="00C94981">
      <w:pPr>
        <w:pStyle w:val="NormalWeb"/>
        <w:jc w:val="both"/>
      </w:pPr>
      <w:proofErr w:type="spellStart"/>
      <w:r w:rsidRPr="00C94981">
        <w:t>Jan</w:t>
      </w:r>
      <w:r w:rsidR="00C367BF">
        <w:t>ë</w:t>
      </w:r>
      <w:proofErr w:type="spellEnd"/>
      <w:r w:rsidRPr="00C94981">
        <w:t xml:space="preserve"> 53 </w:t>
      </w:r>
      <w:proofErr w:type="spellStart"/>
      <w:r w:rsidRPr="00C94981">
        <w:t>l</w:t>
      </w:r>
      <w:r w:rsidR="00C367BF">
        <w:t>ë</w:t>
      </w:r>
      <w:r w:rsidRPr="00C94981">
        <w:t>nd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shqyrtuara</w:t>
      </w:r>
      <w:proofErr w:type="spellEnd"/>
      <w:r w:rsidRPr="00C94981">
        <w:t xml:space="preserve">, </w:t>
      </w:r>
      <w:proofErr w:type="spellStart"/>
      <w:r w:rsidRPr="00C94981">
        <w:t>kurse</w:t>
      </w:r>
      <w:proofErr w:type="spellEnd"/>
      <w:r w:rsidRPr="00C94981">
        <w:t xml:space="preserve"> </w:t>
      </w:r>
      <w:proofErr w:type="spellStart"/>
      <w:r w:rsidRPr="00C94981">
        <w:t>shuma</w:t>
      </w:r>
      <w:proofErr w:type="spellEnd"/>
      <w:r w:rsidRPr="00C94981">
        <w:t xml:space="preserve"> e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hyrave</w:t>
      </w:r>
      <w:proofErr w:type="spellEnd"/>
      <w:r w:rsidRPr="00C94981">
        <w:t xml:space="preserve"> </w:t>
      </w:r>
      <w:proofErr w:type="spellStart"/>
      <w:r w:rsidRPr="00C94981">
        <w:t>nga</w:t>
      </w:r>
      <w:proofErr w:type="spellEnd"/>
      <w:r w:rsidRPr="00C94981">
        <w:t xml:space="preserve"> </w:t>
      </w:r>
      <w:proofErr w:type="spellStart"/>
      <w:r w:rsidRPr="00C94981">
        <w:t>ky</w:t>
      </w:r>
      <w:proofErr w:type="spellEnd"/>
      <w:r w:rsidRPr="00C94981">
        <w:t xml:space="preserve"> </w:t>
      </w:r>
      <w:proofErr w:type="spellStart"/>
      <w:r w:rsidRPr="00C94981">
        <w:t>aktivitet</w:t>
      </w:r>
      <w:proofErr w:type="spellEnd"/>
      <w:r w:rsidRPr="00C94981">
        <w:t xml:space="preserve"> </w:t>
      </w:r>
      <w:proofErr w:type="spellStart"/>
      <w:r w:rsidR="00C367BF">
        <w:t>ë</w:t>
      </w:r>
      <w:r w:rsidRPr="00C94981">
        <w:t>sht</w:t>
      </w:r>
      <w:r w:rsidR="00C367BF">
        <w:t>ë</w:t>
      </w:r>
      <w:proofErr w:type="spellEnd"/>
      <w:r w:rsidRPr="00C94981">
        <w:t xml:space="preserve"> 61,558</w:t>
      </w:r>
      <w:r>
        <w:t>.00</w:t>
      </w:r>
    </w:p>
    <w:p w14:paraId="4EEB3016" w14:textId="2905FBAD" w:rsidR="00CD41C6" w:rsidRDefault="00CD41C6" w:rsidP="00CD41C6">
      <w:pPr>
        <w:pStyle w:val="NormalWeb"/>
        <w:numPr>
          <w:ilvl w:val="0"/>
          <w:numId w:val="11"/>
        </w:numPr>
        <w:jc w:val="both"/>
        <w:rPr>
          <w:b/>
        </w:rPr>
      </w:pPr>
      <w:proofErr w:type="spellStart"/>
      <w:r>
        <w:rPr>
          <w:b/>
        </w:rPr>
        <w:t>T</w:t>
      </w:r>
      <w:r w:rsidR="00C367BF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hyrat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taksa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shoqatave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C367BF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gjuetar</w:t>
      </w:r>
      <w:r w:rsidR="00C367BF">
        <w:rPr>
          <w:b/>
        </w:rPr>
        <w:t>ë</w:t>
      </w:r>
      <w:r>
        <w:rPr>
          <w:b/>
        </w:rPr>
        <w:t>ve</w:t>
      </w:r>
      <w:proofErr w:type="spellEnd"/>
    </w:p>
    <w:p w14:paraId="0A6F539D" w14:textId="08D90F8B" w:rsidR="00C94981" w:rsidRPr="00C94981" w:rsidRDefault="00C94981" w:rsidP="00C94981">
      <w:pPr>
        <w:pStyle w:val="NormalWeb"/>
        <w:jc w:val="both"/>
      </w:pPr>
      <w:proofErr w:type="spellStart"/>
      <w:r w:rsidRPr="00C94981">
        <w:t>Jan</w:t>
      </w:r>
      <w:r w:rsidR="00C367BF">
        <w:t>ë</w:t>
      </w:r>
      <w:proofErr w:type="spellEnd"/>
      <w:r w:rsidRPr="00C94981">
        <w:t xml:space="preserve"> 3 </w:t>
      </w:r>
      <w:proofErr w:type="spellStart"/>
      <w:r w:rsidRPr="00C94981">
        <w:t>shoqata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gjuetar</w:t>
      </w:r>
      <w:r w:rsidR="00C367BF">
        <w:t>ë</w:t>
      </w:r>
      <w:r w:rsidRPr="00C94981">
        <w:t>ve</w:t>
      </w:r>
      <w:proofErr w:type="spellEnd"/>
      <w:r w:rsidRPr="00C94981">
        <w:t xml:space="preserve">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cilat</w:t>
      </w:r>
      <w:proofErr w:type="spellEnd"/>
      <w:r w:rsidRPr="00C94981">
        <w:t xml:space="preserve"> </w:t>
      </w:r>
      <w:proofErr w:type="spellStart"/>
      <w:r w:rsidRPr="00C94981">
        <w:t>posedojne</w:t>
      </w:r>
      <w:proofErr w:type="spellEnd"/>
      <w:r w:rsidRPr="00C94981">
        <w:t xml:space="preserve"> </w:t>
      </w:r>
      <w:proofErr w:type="spellStart"/>
      <w:r w:rsidRPr="00C94981">
        <w:t>secila</w:t>
      </w:r>
      <w:proofErr w:type="spellEnd"/>
      <w:r w:rsidRPr="00C94981">
        <w:t xml:space="preserve"> </w:t>
      </w:r>
      <w:proofErr w:type="spellStart"/>
      <w:r w:rsidRPr="00C94981">
        <w:t>prej</w:t>
      </w:r>
      <w:proofErr w:type="spellEnd"/>
      <w:r w:rsidRPr="00C94981">
        <w:t xml:space="preserve"> </w:t>
      </w:r>
      <w:proofErr w:type="spellStart"/>
      <w:r w:rsidRPr="00C94981">
        <w:t>tyre</w:t>
      </w:r>
      <w:proofErr w:type="spellEnd"/>
      <w:r w:rsidRPr="00C94981">
        <w:t xml:space="preserve"> </w:t>
      </w:r>
      <w:proofErr w:type="spellStart"/>
      <w:r w:rsidRPr="00C94981">
        <w:t>terrenin</w:t>
      </w:r>
      <w:proofErr w:type="spellEnd"/>
      <w:r w:rsidRPr="00C94981">
        <w:t xml:space="preserve"> e </w:t>
      </w:r>
      <w:proofErr w:type="spellStart"/>
      <w:r w:rsidRPr="00C94981">
        <w:t>taktuar</w:t>
      </w:r>
      <w:proofErr w:type="spellEnd"/>
      <w:r w:rsidRPr="00C94981">
        <w:t xml:space="preserve">, </w:t>
      </w:r>
      <w:proofErr w:type="spellStart"/>
      <w:r w:rsidRPr="00C94981">
        <w:t>vendgjuetin</w:t>
      </w:r>
      <w:r w:rsidR="00C367BF">
        <w:t>ë</w:t>
      </w:r>
      <w:proofErr w:type="spellEnd"/>
      <w:r w:rsidRPr="00C94981">
        <w:t xml:space="preserve"> e </w:t>
      </w:r>
      <w:proofErr w:type="spellStart"/>
      <w:r w:rsidRPr="00C94981">
        <w:t>saj</w:t>
      </w:r>
      <w:proofErr w:type="spellEnd"/>
      <w:r w:rsidRPr="00C94981">
        <w:t xml:space="preserve">. </w:t>
      </w:r>
      <w:proofErr w:type="spellStart"/>
      <w:r w:rsidRPr="00C94981">
        <w:t>P</w:t>
      </w:r>
      <w:r w:rsidR="00C367BF">
        <w:t>ë</w:t>
      </w:r>
      <w:r w:rsidRPr="00C94981">
        <w:t>r</w:t>
      </w:r>
      <w:proofErr w:type="spellEnd"/>
      <w:r w:rsidRPr="00C94981">
        <w:t xml:space="preserve"> </w:t>
      </w:r>
      <w:proofErr w:type="spellStart"/>
      <w:r w:rsidRPr="00C94981">
        <w:t>shfryt</w:t>
      </w:r>
      <w:r w:rsidR="00C367BF">
        <w:t>ë</w:t>
      </w:r>
      <w:r w:rsidRPr="00C94981">
        <w:t>zimin</w:t>
      </w:r>
      <w:proofErr w:type="spellEnd"/>
      <w:r w:rsidRPr="00C94981">
        <w:t xml:space="preserve"> e </w:t>
      </w:r>
      <w:proofErr w:type="spellStart"/>
      <w:r w:rsidRPr="00C94981">
        <w:t>vendgjuetive</w:t>
      </w:r>
      <w:proofErr w:type="spellEnd"/>
      <w:r w:rsidRPr="00C94981">
        <w:t xml:space="preserve"> </w:t>
      </w:r>
      <w:proofErr w:type="spellStart"/>
      <w:r w:rsidRPr="00C94981">
        <w:t>shoqatat</w:t>
      </w:r>
      <w:proofErr w:type="spellEnd"/>
      <w:r w:rsidRPr="00C94981">
        <w:t xml:space="preserve"> </w:t>
      </w:r>
      <w:proofErr w:type="spellStart"/>
      <w:r w:rsidRPr="00C94981">
        <w:t>paguajn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taks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vjetore</w:t>
      </w:r>
      <w:proofErr w:type="spellEnd"/>
      <w:r w:rsidRPr="00C94981">
        <w:t xml:space="preserve">. </w:t>
      </w:r>
      <w:proofErr w:type="spellStart"/>
      <w:r w:rsidRPr="00C94981">
        <w:t>Shuma</w:t>
      </w:r>
      <w:proofErr w:type="spellEnd"/>
      <w:r w:rsidRPr="00C94981">
        <w:t xml:space="preserve"> e </w:t>
      </w:r>
      <w:proofErr w:type="spellStart"/>
      <w:r w:rsidRPr="00C94981">
        <w:t>p</w:t>
      </w:r>
      <w:r w:rsidR="00C367BF">
        <w:t>ë</w:t>
      </w:r>
      <w:r w:rsidRPr="00C94981">
        <w:t>rgjithshme</w:t>
      </w:r>
      <w:proofErr w:type="spellEnd"/>
      <w:r w:rsidRPr="00C94981">
        <w:t xml:space="preserve"> e </w:t>
      </w:r>
      <w:proofErr w:type="spellStart"/>
      <w:r w:rsidRPr="00C94981">
        <w:t>t</w:t>
      </w:r>
      <w:r w:rsidR="00C367BF">
        <w:t>ë</w:t>
      </w:r>
      <w:proofErr w:type="spellEnd"/>
      <w:r w:rsidRPr="00C94981">
        <w:t xml:space="preserve"> </w:t>
      </w:r>
      <w:proofErr w:type="spellStart"/>
      <w:r w:rsidRPr="00C94981">
        <w:t>hyrave</w:t>
      </w:r>
      <w:proofErr w:type="spellEnd"/>
      <w:r w:rsidRPr="00C94981">
        <w:t xml:space="preserve"> </w:t>
      </w:r>
      <w:proofErr w:type="spellStart"/>
      <w:r w:rsidRPr="00C94981">
        <w:t>nga</w:t>
      </w:r>
      <w:proofErr w:type="spellEnd"/>
      <w:r w:rsidRPr="00C94981">
        <w:t xml:space="preserve"> </w:t>
      </w:r>
      <w:proofErr w:type="spellStart"/>
      <w:r w:rsidRPr="00C94981">
        <w:t>ky</w:t>
      </w:r>
      <w:proofErr w:type="spellEnd"/>
      <w:r w:rsidRPr="00C94981">
        <w:t xml:space="preserve"> </w:t>
      </w:r>
      <w:proofErr w:type="spellStart"/>
      <w:r w:rsidRPr="00C94981">
        <w:t>aktivitet</w:t>
      </w:r>
      <w:proofErr w:type="spellEnd"/>
      <w:r w:rsidRPr="00C94981">
        <w:t xml:space="preserve"> </w:t>
      </w:r>
      <w:proofErr w:type="spellStart"/>
      <w:r w:rsidR="00C367BF">
        <w:t>ë</w:t>
      </w:r>
      <w:r w:rsidRPr="00C94981">
        <w:t>sht</w:t>
      </w:r>
      <w:r w:rsidR="00C367BF">
        <w:t>ë</w:t>
      </w:r>
      <w:proofErr w:type="spellEnd"/>
      <w:r w:rsidRPr="00C94981">
        <w:t xml:space="preserve"> 3,590.00€</w:t>
      </w:r>
    </w:p>
    <w:p w14:paraId="56435A2D" w14:textId="6C256FE7" w:rsidR="00566506" w:rsidRDefault="00566506" w:rsidP="00566506">
      <w:pPr>
        <w:rPr>
          <w:b/>
          <w:bCs/>
          <w:sz w:val="24"/>
          <w:szCs w:val="24"/>
        </w:rPr>
      </w:pPr>
    </w:p>
    <w:p w14:paraId="7342D399" w14:textId="31E9DAD5" w:rsidR="00566506" w:rsidRDefault="00C82253" w:rsidP="00A14F0B">
      <w:pPr>
        <w:ind w:firstLine="9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7</w:t>
      </w:r>
      <w:r w:rsidR="00566506">
        <w:rPr>
          <w:b/>
          <w:bCs/>
          <w:sz w:val="24"/>
          <w:szCs w:val="24"/>
        </w:rPr>
        <w:t>. Vler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>simi i d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>meve t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 xml:space="preserve"> shkaktuara nga fatkeq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>sit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 xml:space="preserve"> natyrore dhe fatkeq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>sit</w:t>
      </w:r>
      <w:r w:rsidR="00F44A6B">
        <w:rPr>
          <w:b/>
          <w:bCs/>
          <w:sz w:val="24"/>
          <w:szCs w:val="24"/>
        </w:rPr>
        <w:t>ë</w:t>
      </w:r>
      <w:r w:rsidR="00566506">
        <w:rPr>
          <w:b/>
          <w:bCs/>
          <w:sz w:val="24"/>
          <w:szCs w:val="24"/>
        </w:rPr>
        <w:t xml:space="preserve"> tjera</w:t>
      </w:r>
    </w:p>
    <w:p w14:paraId="6ADCC97E" w14:textId="5716599F" w:rsidR="005D33E9" w:rsidRPr="005D33E9" w:rsidRDefault="00F93369" w:rsidP="00566506">
      <w:pPr>
        <w:rPr>
          <w:sz w:val="24"/>
          <w:szCs w:val="24"/>
        </w:rPr>
      </w:pPr>
      <w:r>
        <w:t>Tabela nr. 3. Dëmet e shkaktuara nga fatkeqësitë natyrore dhe fatkeqësitë e tjera gjatë vitit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10"/>
        <w:gridCol w:w="2340"/>
        <w:gridCol w:w="2065"/>
      </w:tblGrid>
      <w:tr w:rsidR="005961A4" w14:paraId="262BAAA7" w14:textId="77777777" w:rsidTr="00A14F0B">
        <w:tc>
          <w:tcPr>
            <w:tcW w:w="535" w:type="dxa"/>
          </w:tcPr>
          <w:p w14:paraId="6628C06F" w14:textId="216D7BEF" w:rsidR="005961A4" w:rsidRPr="005961A4" w:rsidRDefault="005961A4" w:rsidP="00566506">
            <w:pPr>
              <w:rPr>
                <w:b/>
                <w:bCs/>
                <w:sz w:val="24"/>
                <w:szCs w:val="24"/>
              </w:rPr>
            </w:pPr>
            <w:r w:rsidRPr="005961A4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410" w:type="dxa"/>
          </w:tcPr>
          <w:p w14:paraId="446B3CFD" w14:textId="640EB134" w:rsidR="005961A4" w:rsidRPr="005961A4" w:rsidRDefault="005961A4" w:rsidP="00566506">
            <w:pPr>
              <w:rPr>
                <w:b/>
                <w:bCs/>
                <w:sz w:val="24"/>
                <w:szCs w:val="24"/>
              </w:rPr>
            </w:pPr>
            <w:r w:rsidRPr="005961A4">
              <w:rPr>
                <w:b/>
                <w:bCs/>
                <w:sz w:val="24"/>
                <w:szCs w:val="24"/>
              </w:rPr>
              <w:t>Lloji i dëmit</w:t>
            </w:r>
          </w:p>
        </w:tc>
        <w:tc>
          <w:tcPr>
            <w:tcW w:w="2340" w:type="dxa"/>
          </w:tcPr>
          <w:p w14:paraId="02143E6F" w14:textId="07CF02DE" w:rsidR="005961A4" w:rsidRPr="005961A4" w:rsidRDefault="005961A4" w:rsidP="005961A4">
            <w:pPr>
              <w:rPr>
                <w:b/>
                <w:bCs/>
                <w:sz w:val="24"/>
                <w:szCs w:val="24"/>
              </w:rPr>
            </w:pPr>
            <w:r w:rsidRPr="005961A4">
              <w:rPr>
                <w:b/>
                <w:bCs/>
                <w:sz w:val="24"/>
                <w:szCs w:val="24"/>
              </w:rPr>
              <w:t xml:space="preserve">Numri i </w:t>
            </w:r>
            <w:proofErr w:type="spellStart"/>
            <w:r w:rsidRPr="005961A4">
              <w:rPr>
                <w:b/>
                <w:bCs/>
                <w:sz w:val="24"/>
                <w:szCs w:val="24"/>
              </w:rPr>
              <w:t>aplikues</w:t>
            </w:r>
            <w:r w:rsidR="005D33E9">
              <w:rPr>
                <w:b/>
                <w:bCs/>
                <w:sz w:val="24"/>
                <w:szCs w:val="24"/>
              </w:rPr>
              <w:t>ë</w:t>
            </w:r>
            <w:r w:rsidRPr="005961A4">
              <w:rPr>
                <w:b/>
                <w:bCs/>
                <w:sz w:val="24"/>
                <w:szCs w:val="24"/>
              </w:rPr>
              <w:t>ve</w:t>
            </w:r>
            <w:proofErr w:type="spellEnd"/>
          </w:p>
        </w:tc>
        <w:tc>
          <w:tcPr>
            <w:tcW w:w="2065" w:type="dxa"/>
          </w:tcPr>
          <w:p w14:paraId="2BCE58A6" w14:textId="34ECF8DE" w:rsidR="005961A4" w:rsidRPr="005961A4" w:rsidRDefault="005961A4" w:rsidP="00566506">
            <w:pPr>
              <w:rPr>
                <w:b/>
                <w:bCs/>
                <w:sz w:val="24"/>
                <w:szCs w:val="24"/>
              </w:rPr>
            </w:pPr>
            <w:r w:rsidRPr="005961A4">
              <w:rPr>
                <w:b/>
                <w:bCs/>
                <w:sz w:val="24"/>
                <w:szCs w:val="24"/>
              </w:rPr>
              <w:t>Vlera e dëmit/€</w:t>
            </w:r>
          </w:p>
        </w:tc>
      </w:tr>
      <w:tr w:rsidR="005961A4" w14:paraId="6B1D5481" w14:textId="77777777" w:rsidTr="00A14F0B">
        <w:tc>
          <w:tcPr>
            <w:tcW w:w="535" w:type="dxa"/>
          </w:tcPr>
          <w:p w14:paraId="743E940B" w14:textId="35A3BA26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FC25FDC" w14:textId="000BB914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 xml:space="preserve">Ngricat </w:t>
            </w:r>
          </w:p>
        </w:tc>
        <w:tc>
          <w:tcPr>
            <w:tcW w:w="2340" w:type="dxa"/>
          </w:tcPr>
          <w:p w14:paraId="221EA927" w14:textId="20BB0EE6" w:rsidR="005961A4" w:rsidRPr="00DD3BFB" w:rsidRDefault="005961A4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</w:tcPr>
          <w:p w14:paraId="16FC60E1" w14:textId="35C240CB" w:rsidR="005961A4" w:rsidRPr="00DD3BFB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211,823.82</w:t>
            </w:r>
          </w:p>
        </w:tc>
      </w:tr>
      <w:tr w:rsidR="005961A4" w14:paraId="393A03CD" w14:textId="77777777" w:rsidTr="00A14F0B">
        <w:tc>
          <w:tcPr>
            <w:tcW w:w="535" w:type="dxa"/>
          </w:tcPr>
          <w:p w14:paraId="5F3FBE9D" w14:textId="238B554C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2B8080A7" w14:textId="1DCA9958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Breshëri</w:t>
            </w:r>
          </w:p>
        </w:tc>
        <w:tc>
          <w:tcPr>
            <w:tcW w:w="2340" w:type="dxa"/>
          </w:tcPr>
          <w:p w14:paraId="2946E0C0" w14:textId="4EB59B5A" w:rsidR="005961A4" w:rsidRPr="00DD3BFB" w:rsidRDefault="005961A4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65" w:type="dxa"/>
          </w:tcPr>
          <w:p w14:paraId="1956FD24" w14:textId="04FA580B" w:rsidR="005961A4" w:rsidRPr="00DD3BFB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60,414.51</w:t>
            </w:r>
          </w:p>
        </w:tc>
      </w:tr>
      <w:tr w:rsidR="005961A4" w14:paraId="0D28DCD4" w14:textId="77777777" w:rsidTr="00A14F0B">
        <w:tc>
          <w:tcPr>
            <w:tcW w:w="535" w:type="dxa"/>
          </w:tcPr>
          <w:p w14:paraId="01B0B262" w14:textId="33540D97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72B80415" w14:textId="6BBF823E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Vërshimet</w:t>
            </w:r>
          </w:p>
        </w:tc>
        <w:tc>
          <w:tcPr>
            <w:tcW w:w="2340" w:type="dxa"/>
          </w:tcPr>
          <w:p w14:paraId="0D291AEE" w14:textId="2815BD97" w:rsidR="005961A4" w:rsidRPr="00DD3BFB" w:rsidRDefault="005961A4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14:paraId="3EE909C7" w14:textId="11CC12D3" w:rsidR="005961A4" w:rsidRPr="00DD3BFB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5,250.00</w:t>
            </w:r>
          </w:p>
        </w:tc>
      </w:tr>
      <w:tr w:rsidR="005961A4" w14:paraId="5CC029C4" w14:textId="77777777" w:rsidTr="00A14F0B">
        <w:tc>
          <w:tcPr>
            <w:tcW w:w="535" w:type="dxa"/>
          </w:tcPr>
          <w:p w14:paraId="73AC7A11" w14:textId="3A9A308C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3AD3E233" w14:textId="5B4C6E25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 xml:space="preserve">Zjarri </w:t>
            </w:r>
          </w:p>
        </w:tc>
        <w:tc>
          <w:tcPr>
            <w:tcW w:w="2340" w:type="dxa"/>
          </w:tcPr>
          <w:p w14:paraId="26316596" w14:textId="43375782" w:rsidR="005961A4" w:rsidRPr="00DD3BFB" w:rsidRDefault="005961A4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5" w:type="dxa"/>
          </w:tcPr>
          <w:p w14:paraId="38C79C33" w14:textId="691BAA5D" w:rsidR="005961A4" w:rsidRPr="00DD3BFB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32,264.29</w:t>
            </w:r>
          </w:p>
        </w:tc>
      </w:tr>
      <w:tr w:rsidR="005961A4" w14:paraId="41121EC7" w14:textId="77777777" w:rsidTr="00A14F0B">
        <w:tc>
          <w:tcPr>
            <w:tcW w:w="535" w:type="dxa"/>
          </w:tcPr>
          <w:p w14:paraId="530F2ADB" w14:textId="48454AC4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07EBE78F" w14:textId="48D3E1B0" w:rsidR="005961A4" w:rsidRPr="00DD3BFB" w:rsidRDefault="005961A4" w:rsidP="00566506">
            <w:pPr>
              <w:rPr>
                <w:sz w:val="24"/>
                <w:szCs w:val="24"/>
              </w:rPr>
            </w:pPr>
            <w:r w:rsidRPr="00DD3BFB">
              <w:rPr>
                <w:sz w:val="24"/>
                <w:szCs w:val="24"/>
              </w:rPr>
              <w:t xml:space="preserve">Dëmi nga kafshët e egra (ariu) </w:t>
            </w:r>
          </w:p>
        </w:tc>
        <w:tc>
          <w:tcPr>
            <w:tcW w:w="2340" w:type="dxa"/>
          </w:tcPr>
          <w:p w14:paraId="2E32C46F" w14:textId="651700ED" w:rsidR="005961A4" w:rsidRPr="00DD3BFB" w:rsidRDefault="005961A4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14:paraId="3FFBFC7D" w14:textId="01E0624A" w:rsidR="005961A4" w:rsidRPr="00DD3BFB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1,800.00</w:t>
            </w:r>
          </w:p>
        </w:tc>
      </w:tr>
      <w:tr w:rsidR="005961A4" w14:paraId="57C0B235" w14:textId="77777777" w:rsidTr="00A14F0B">
        <w:tc>
          <w:tcPr>
            <w:tcW w:w="535" w:type="dxa"/>
          </w:tcPr>
          <w:p w14:paraId="06ECBC86" w14:textId="53C27F91" w:rsidR="005961A4" w:rsidRPr="003A3C0C" w:rsidRDefault="003A3C0C" w:rsidP="00566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30914D4" w14:textId="403B76F2" w:rsidR="005961A4" w:rsidRPr="003A3C0C" w:rsidRDefault="003A3C0C" w:rsidP="00566506">
            <w:pPr>
              <w:rPr>
                <w:sz w:val="24"/>
                <w:szCs w:val="24"/>
              </w:rPr>
            </w:pPr>
            <w:r w:rsidRPr="003A3C0C">
              <w:rPr>
                <w:sz w:val="24"/>
                <w:szCs w:val="24"/>
              </w:rPr>
              <w:t>Era e fort</w:t>
            </w:r>
            <w:r w:rsidR="005D33E9">
              <w:rPr>
                <w:sz w:val="24"/>
                <w:szCs w:val="24"/>
              </w:rPr>
              <w:t>ë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E70F30A" w14:textId="5202B4BE" w:rsidR="005961A4" w:rsidRPr="003A3C0C" w:rsidRDefault="003A3C0C" w:rsidP="003A3C0C">
            <w:pPr>
              <w:jc w:val="right"/>
              <w:rPr>
                <w:sz w:val="24"/>
                <w:szCs w:val="24"/>
              </w:rPr>
            </w:pPr>
            <w:r w:rsidRPr="003A3C0C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14:paraId="5E28A14B" w14:textId="7ACDC6CD" w:rsidR="005961A4" w:rsidRPr="003A3C0C" w:rsidRDefault="003A3C0C" w:rsidP="003A3C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1,508.00</w:t>
            </w:r>
          </w:p>
        </w:tc>
      </w:tr>
      <w:tr w:rsidR="005961A4" w14:paraId="0BD7C121" w14:textId="77777777" w:rsidTr="00A14F0B">
        <w:tc>
          <w:tcPr>
            <w:tcW w:w="535" w:type="dxa"/>
          </w:tcPr>
          <w:p w14:paraId="76E77040" w14:textId="77777777" w:rsidR="005961A4" w:rsidRDefault="005961A4" w:rsidP="005665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right w:val="nil"/>
            </w:tcBorders>
          </w:tcPr>
          <w:p w14:paraId="27CA2E81" w14:textId="67E12E29" w:rsidR="005961A4" w:rsidRDefault="005961A4" w:rsidP="005665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Gjithsej:</w:t>
            </w:r>
          </w:p>
        </w:tc>
        <w:tc>
          <w:tcPr>
            <w:tcW w:w="2340" w:type="dxa"/>
            <w:tcBorders>
              <w:left w:val="nil"/>
            </w:tcBorders>
          </w:tcPr>
          <w:p w14:paraId="0A49E131" w14:textId="77777777" w:rsidR="005961A4" w:rsidRDefault="005961A4" w:rsidP="005961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0C614D1B" w14:textId="1CA23D44" w:rsidR="005961A4" w:rsidRPr="003A3C0C" w:rsidRDefault="003A3C0C" w:rsidP="003A3C0C">
            <w:pPr>
              <w:jc w:val="right"/>
              <w:rPr>
                <w:b/>
                <w:bCs/>
                <w:sz w:val="24"/>
                <w:szCs w:val="24"/>
              </w:rPr>
            </w:pPr>
            <w:r w:rsidRPr="003A3C0C">
              <w:rPr>
                <w:rFonts w:ascii="Calibri" w:hAnsi="Calibri"/>
                <w:b/>
                <w:bCs/>
                <w:color w:val="000000"/>
              </w:rPr>
              <w:t>313,060.62</w:t>
            </w:r>
          </w:p>
        </w:tc>
      </w:tr>
    </w:tbl>
    <w:p w14:paraId="725E9542" w14:textId="77777777" w:rsidR="00C82253" w:rsidRDefault="00C82253" w:rsidP="00C70965">
      <w:pPr>
        <w:pStyle w:val="NormalWeb"/>
        <w:jc w:val="both"/>
        <w:rPr>
          <w:rStyle w:val="Strong"/>
        </w:rPr>
      </w:pPr>
    </w:p>
    <w:p w14:paraId="22FDE1CE" w14:textId="77777777" w:rsidR="00C82253" w:rsidRDefault="00C82253" w:rsidP="00C70965">
      <w:pPr>
        <w:pStyle w:val="NormalWeb"/>
        <w:jc w:val="both"/>
        <w:rPr>
          <w:rStyle w:val="Strong"/>
        </w:rPr>
      </w:pPr>
    </w:p>
    <w:p w14:paraId="7BF2E383" w14:textId="77777777" w:rsidR="001B2F5F" w:rsidRDefault="001B2F5F" w:rsidP="001B2F5F">
      <w:pPr>
        <w:pStyle w:val="NormalWeb"/>
      </w:pPr>
      <w:proofErr w:type="spellStart"/>
      <w:r>
        <w:rPr>
          <w:rStyle w:val="Strong"/>
        </w:rPr>
        <w:t>Përfundim</w:t>
      </w:r>
      <w:proofErr w:type="spellEnd"/>
    </w:p>
    <w:p w14:paraId="300F259B" w14:textId="58A0208A" w:rsidR="001B2F5F" w:rsidRDefault="001B2F5F" w:rsidP="001B2F5F">
      <w:pPr>
        <w:pStyle w:val="NormalWeb"/>
      </w:pPr>
      <w:proofErr w:type="spellStart"/>
      <w:r>
        <w:t>N</w:t>
      </w:r>
      <w:r>
        <w:t>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2025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projektesh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mbështetjen</w:t>
      </w:r>
      <w:proofErr w:type="spellEnd"/>
      <w:r>
        <w:t xml:space="preserve"> e </w:t>
      </w:r>
      <w:proofErr w:type="spellStart"/>
      <w:r>
        <w:t>fermerëve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bujqësisë</w:t>
      </w:r>
      <w:proofErr w:type="spellEnd"/>
      <w:r>
        <w:t xml:space="preserve">, me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fermerëve</w:t>
      </w:r>
      <w:proofErr w:type="spellEnd"/>
      <w:r>
        <w:t xml:space="preserve">,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infrastrukturës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</w:t>
      </w:r>
      <w:proofErr w:type="spellStart"/>
      <w:r>
        <w:t>subvencionimin</w:t>
      </w:r>
      <w:proofErr w:type="spellEnd"/>
      <w:r>
        <w:t xml:space="preserve"> e </w:t>
      </w:r>
      <w:proofErr w:type="spellStart"/>
      <w:r>
        <w:t>sektorëve</w:t>
      </w:r>
      <w:proofErr w:type="spellEnd"/>
      <w:r>
        <w:t xml:space="preserve"> me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bujqësinë</w:t>
      </w:r>
      <w:proofErr w:type="spellEnd"/>
      <w:r>
        <w:t xml:space="preserve">, </w:t>
      </w:r>
      <w:proofErr w:type="spellStart"/>
      <w:r>
        <w:t>mekanizimin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asistencës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fermerët</w:t>
      </w:r>
      <w:proofErr w:type="spellEnd"/>
      <w:r>
        <w:t xml:space="preserve"> e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subvencione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lastRenderedPageBreak/>
        <w:t>grante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, </w:t>
      </w:r>
      <w:proofErr w:type="spellStart"/>
      <w:r>
        <w:t>Pylltarisë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Rural.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fermerëve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ndikimin</w:t>
      </w:r>
      <w:proofErr w:type="spellEnd"/>
      <w:r>
        <w:t xml:space="preserve"> e </w:t>
      </w:r>
      <w:proofErr w:type="spellStart"/>
      <w:r>
        <w:t>drejtpërdrejtë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Gjilanit</w:t>
      </w:r>
      <w:proofErr w:type="spellEnd"/>
      <w:r>
        <w:t>.</w:t>
      </w:r>
    </w:p>
    <w:p w14:paraId="50227F74" w14:textId="0B65D00A" w:rsidR="001B2F5F" w:rsidRDefault="001B2F5F" w:rsidP="001B2F5F">
      <w:pPr>
        <w:pStyle w:val="NormalWeb"/>
      </w:pPr>
      <w:proofErr w:type="spellStart"/>
      <w:r>
        <w:t>M</w:t>
      </w:r>
      <w:r>
        <w:t>irpo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problemeve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mosmiratimit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konsiderueshme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mbetën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parealizuara</w:t>
      </w:r>
      <w:proofErr w:type="spellEnd"/>
      <w:r>
        <w:t xml:space="preserve">. </w:t>
      </w:r>
      <w:proofErr w:type="spellStart"/>
      <w:r>
        <w:t>Drejtoria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</w:t>
      </w:r>
      <w:proofErr w:type="spellEnd"/>
      <w:r>
        <w:t xml:space="preserve">, </w:t>
      </w:r>
      <w:proofErr w:type="spellStart"/>
      <w:r>
        <w:t>Pylltari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</w:t>
      </w:r>
      <w:proofErr w:type="spellEnd"/>
      <w:r>
        <w:t xml:space="preserve"> Rural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vazhdojë</w:t>
      </w:r>
      <w:proofErr w:type="spellEnd"/>
      <w:r>
        <w:t xml:space="preserve"> </w:t>
      </w:r>
      <w:proofErr w:type="spellStart"/>
      <w:r>
        <w:t>angazhimin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vijim</w:t>
      </w:r>
      <w:proofErr w:type="spellEnd"/>
      <w:r>
        <w:t xml:space="preserve">, me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mbështetjen</w:t>
      </w:r>
      <w:proofErr w:type="spellEnd"/>
      <w:r>
        <w:t xml:space="preserve"> e </w:t>
      </w:r>
      <w:proofErr w:type="spellStart"/>
      <w:r>
        <w:t>sektorëve</w:t>
      </w:r>
      <w:proofErr w:type="spellEnd"/>
      <w:r>
        <w:t xml:space="preserve"> </w:t>
      </w:r>
      <w:proofErr w:type="spellStart"/>
      <w:r>
        <w:t>kyç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bujqësisë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teknologjike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asistencës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fermerët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konkurrueshmërisë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mundësive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>.</w:t>
      </w:r>
    </w:p>
    <w:p w14:paraId="269BD693" w14:textId="77777777" w:rsidR="001B2F5F" w:rsidRDefault="001B2F5F" w:rsidP="00C82253">
      <w:pPr>
        <w:pStyle w:val="NormalWeb"/>
        <w:ind w:firstLine="720"/>
        <w:jc w:val="both"/>
        <w:rPr>
          <w:rStyle w:val="Strong"/>
        </w:rPr>
      </w:pPr>
    </w:p>
    <w:p w14:paraId="37875884" w14:textId="77777777" w:rsidR="001B2F5F" w:rsidRDefault="001B2F5F" w:rsidP="00C82253">
      <w:pPr>
        <w:pStyle w:val="NormalWeb"/>
        <w:ind w:firstLine="720"/>
        <w:jc w:val="both"/>
        <w:rPr>
          <w:rStyle w:val="Strong"/>
        </w:rPr>
      </w:pPr>
    </w:p>
    <w:p w14:paraId="512BC26E" w14:textId="16CED160" w:rsidR="00C6359E" w:rsidRDefault="00C6359E" w:rsidP="00EB5B77"/>
    <w:p w14:paraId="17431A6E" w14:textId="0459BD8A" w:rsidR="00C6359E" w:rsidRDefault="00C6359E" w:rsidP="00EB5B77"/>
    <w:p w14:paraId="01C906DE" w14:textId="7D886541" w:rsidR="00C6359E" w:rsidRDefault="00C6359E" w:rsidP="00EB5B77"/>
    <w:p w14:paraId="79DFE2C5" w14:textId="1D0B8F96" w:rsidR="00C70965" w:rsidRDefault="00C70965" w:rsidP="00EB5B77"/>
    <w:p w14:paraId="5F90363F" w14:textId="3A7DF70A" w:rsidR="00C70965" w:rsidRDefault="00C70965" w:rsidP="00EB5B77"/>
    <w:p w14:paraId="0D7B008B" w14:textId="00307550" w:rsidR="00C70965" w:rsidRDefault="00C70965" w:rsidP="00EB5B77"/>
    <w:p w14:paraId="5E113FFF" w14:textId="56D113D8" w:rsidR="0050103C" w:rsidRDefault="0050103C" w:rsidP="00EB5B77"/>
    <w:p w14:paraId="2DF33783" w14:textId="77777777" w:rsidR="0050103C" w:rsidRDefault="0050103C" w:rsidP="00EB5B77"/>
    <w:p w14:paraId="2461DD40" w14:textId="77777777" w:rsidR="005D33E9" w:rsidRDefault="005D33E9" w:rsidP="00EB5B77"/>
    <w:p w14:paraId="724323E7" w14:textId="14C5428B" w:rsidR="00C6359E" w:rsidRDefault="00C6359E" w:rsidP="00EB5B77"/>
    <w:p w14:paraId="6E967814" w14:textId="3D401912" w:rsidR="00C6359E" w:rsidRDefault="00C6359E" w:rsidP="00EB5B77">
      <w:r>
        <w:t>Gjilan, 17.12.2025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</w:t>
      </w:r>
      <w:proofErr w:type="spellEnd"/>
      <w:r>
        <w:t xml:space="preserve">. </w:t>
      </w:r>
      <w:proofErr w:type="spellStart"/>
      <w:r>
        <w:t>Nazmi</w:t>
      </w:r>
      <w:proofErr w:type="spellEnd"/>
      <w:r>
        <w:t xml:space="preserve"> </w:t>
      </w:r>
      <w:proofErr w:type="spellStart"/>
      <w:r>
        <w:t>Rapuca</w:t>
      </w:r>
      <w:proofErr w:type="spellEnd"/>
    </w:p>
    <w:p w14:paraId="731EF25A" w14:textId="1676FD8C" w:rsidR="00EB5B77" w:rsidRDefault="00C6359E" w:rsidP="00D41D9C">
      <w:r>
        <w:tab/>
      </w:r>
      <w:r>
        <w:tab/>
      </w:r>
      <w:r>
        <w:tab/>
      </w:r>
      <w:r>
        <w:tab/>
      </w:r>
      <w:r>
        <w:tab/>
      </w:r>
      <w:r>
        <w:tab/>
        <w:t>u.d. i Drejtorit t</w:t>
      </w:r>
      <w:r w:rsidR="005D33E9">
        <w:t>ë</w:t>
      </w:r>
      <w:r>
        <w:t xml:space="preserve"> Drejtoris</w:t>
      </w:r>
      <w:r w:rsidR="005D33E9">
        <w:t>ë</w:t>
      </w:r>
      <w:r>
        <w:t xml:space="preserve"> p</w:t>
      </w:r>
      <w:r w:rsidR="005D33E9">
        <w:t>ë</w:t>
      </w:r>
      <w:r>
        <w:t>r Bujq</w:t>
      </w:r>
      <w:r w:rsidR="005D33E9">
        <w:t>ë</w:t>
      </w:r>
      <w:r>
        <w:t>si</w:t>
      </w:r>
    </w:p>
    <w:p w14:paraId="50EA3E1B" w14:textId="77777777" w:rsidR="00D41D9C" w:rsidRDefault="00D41D9C" w:rsidP="00D41D9C"/>
    <w:sectPr w:rsidR="00D41D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CCA0E" w14:textId="77777777" w:rsidR="00394847" w:rsidRDefault="00394847" w:rsidP="00352CA6">
      <w:pPr>
        <w:spacing w:after="0" w:line="240" w:lineRule="auto"/>
      </w:pPr>
      <w:r>
        <w:separator/>
      </w:r>
    </w:p>
  </w:endnote>
  <w:endnote w:type="continuationSeparator" w:id="0">
    <w:p w14:paraId="480ED7A5" w14:textId="77777777" w:rsidR="00394847" w:rsidRDefault="00394847" w:rsidP="0035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776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ACC8C" w14:textId="527C1EAF" w:rsidR="00DD3BFB" w:rsidRDefault="00DD3B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A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8DDA9D5" w14:textId="42840D08" w:rsidR="00352CA6" w:rsidRPr="00352CA6" w:rsidRDefault="00352CA6" w:rsidP="00352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1B1E" w14:textId="77777777" w:rsidR="00394847" w:rsidRDefault="00394847" w:rsidP="00352CA6">
      <w:pPr>
        <w:spacing w:after="0" w:line="240" w:lineRule="auto"/>
      </w:pPr>
      <w:r>
        <w:separator/>
      </w:r>
    </w:p>
  </w:footnote>
  <w:footnote w:type="continuationSeparator" w:id="0">
    <w:p w14:paraId="470953A4" w14:textId="77777777" w:rsidR="00394847" w:rsidRDefault="00394847" w:rsidP="00352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376168"/>
      <w:docPartObj>
        <w:docPartGallery w:val="Page Numbers (Margins)"/>
        <w:docPartUnique/>
      </w:docPartObj>
    </w:sdtPr>
    <w:sdtEndPr/>
    <w:sdtContent>
      <w:p w14:paraId="0942FBFC" w14:textId="5A7015D6" w:rsidR="00352CA6" w:rsidRDefault="00394847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3C4"/>
    <w:multiLevelType w:val="hybridMultilevel"/>
    <w:tmpl w:val="7B46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D44"/>
    <w:multiLevelType w:val="hybridMultilevel"/>
    <w:tmpl w:val="4E4E7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6B7"/>
    <w:multiLevelType w:val="hybridMultilevel"/>
    <w:tmpl w:val="5174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A39BD"/>
    <w:multiLevelType w:val="hybridMultilevel"/>
    <w:tmpl w:val="A53A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229"/>
    <w:multiLevelType w:val="multilevel"/>
    <w:tmpl w:val="89F0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2B16"/>
    <w:multiLevelType w:val="hybridMultilevel"/>
    <w:tmpl w:val="5A7CA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6FF8"/>
    <w:multiLevelType w:val="hybridMultilevel"/>
    <w:tmpl w:val="8E2A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7CBE"/>
    <w:multiLevelType w:val="hybridMultilevel"/>
    <w:tmpl w:val="5E36C578"/>
    <w:lvl w:ilvl="0" w:tplc="B51681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47416"/>
    <w:multiLevelType w:val="hybridMultilevel"/>
    <w:tmpl w:val="A2D4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68EE"/>
    <w:multiLevelType w:val="hybridMultilevel"/>
    <w:tmpl w:val="9E24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187D"/>
    <w:multiLevelType w:val="hybridMultilevel"/>
    <w:tmpl w:val="5400E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23606"/>
    <w:multiLevelType w:val="multilevel"/>
    <w:tmpl w:val="A0DC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97BDF"/>
    <w:multiLevelType w:val="hybridMultilevel"/>
    <w:tmpl w:val="D40C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1264"/>
    <w:multiLevelType w:val="hybridMultilevel"/>
    <w:tmpl w:val="D0EEB03A"/>
    <w:lvl w:ilvl="0" w:tplc="EAE84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6909"/>
    <w:multiLevelType w:val="hybridMultilevel"/>
    <w:tmpl w:val="91C221FA"/>
    <w:lvl w:ilvl="0" w:tplc="F1C25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E63EC"/>
    <w:multiLevelType w:val="multilevel"/>
    <w:tmpl w:val="45B0F93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5"/>
  </w:num>
  <w:num w:numId="13">
    <w:abstractNumId w:val="7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08"/>
    <w:rsid w:val="00083340"/>
    <w:rsid w:val="000B51F7"/>
    <w:rsid w:val="00113A90"/>
    <w:rsid w:val="001B2F5F"/>
    <w:rsid w:val="00235EC9"/>
    <w:rsid w:val="00277408"/>
    <w:rsid w:val="00282380"/>
    <w:rsid w:val="002B7C66"/>
    <w:rsid w:val="00352CA6"/>
    <w:rsid w:val="00361F8B"/>
    <w:rsid w:val="0038478A"/>
    <w:rsid w:val="00394847"/>
    <w:rsid w:val="003A3C0C"/>
    <w:rsid w:val="004318F9"/>
    <w:rsid w:val="0043473F"/>
    <w:rsid w:val="004601B8"/>
    <w:rsid w:val="004C7913"/>
    <w:rsid w:val="004F15E7"/>
    <w:rsid w:val="0050103C"/>
    <w:rsid w:val="00517C8A"/>
    <w:rsid w:val="00533EBE"/>
    <w:rsid w:val="00566506"/>
    <w:rsid w:val="00575C8E"/>
    <w:rsid w:val="00586C3F"/>
    <w:rsid w:val="005961A4"/>
    <w:rsid w:val="005D33E9"/>
    <w:rsid w:val="006028F6"/>
    <w:rsid w:val="00655518"/>
    <w:rsid w:val="006E748A"/>
    <w:rsid w:val="00726391"/>
    <w:rsid w:val="007744CF"/>
    <w:rsid w:val="007A2A34"/>
    <w:rsid w:val="007C4B83"/>
    <w:rsid w:val="00851284"/>
    <w:rsid w:val="00890680"/>
    <w:rsid w:val="008B71F2"/>
    <w:rsid w:val="008C200C"/>
    <w:rsid w:val="008F7733"/>
    <w:rsid w:val="009B7630"/>
    <w:rsid w:val="009F5482"/>
    <w:rsid w:val="00A0269C"/>
    <w:rsid w:val="00A04CB3"/>
    <w:rsid w:val="00A14F0B"/>
    <w:rsid w:val="00A652FA"/>
    <w:rsid w:val="00AF5FA6"/>
    <w:rsid w:val="00B2066E"/>
    <w:rsid w:val="00B566CA"/>
    <w:rsid w:val="00BC6F75"/>
    <w:rsid w:val="00C03933"/>
    <w:rsid w:val="00C367BF"/>
    <w:rsid w:val="00C6359E"/>
    <w:rsid w:val="00C70965"/>
    <w:rsid w:val="00C82253"/>
    <w:rsid w:val="00C94981"/>
    <w:rsid w:val="00CB060D"/>
    <w:rsid w:val="00CD41C6"/>
    <w:rsid w:val="00CD6670"/>
    <w:rsid w:val="00D41D9C"/>
    <w:rsid w:val="00D655DD"/>
    <w:rsid w:val="00DD3BFB"/>
    <w:rsid w:val="00E171B6"/>
    <w:rsid w:val="00E70262"/>
    <w:rsid w:val="00EB5B77"/>
    <w:rsid w:val="00F36579"/>
    <w:rsid w:val="00F44A6B"/>
    <w:rsid w:val="00F93369"/>
    <w:rsid w:val="00FB3CE5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DE5CC"/>
  <w15:chartTrackingRefBased/>
  <w15:docId w15:val="{699DE3A5-132B-4855-B9C6-D2ACB929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5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6"/>
    <w:rPr>
      <w:lang w:val="sq-AL"/>
    </w:rPr>
  </w:style>
  <w:style w:type="character" w:styleId="Strong">
    <w:name w:val="Strong"/>
    <w:basedOn w:val="DefaultParagraphFont"/>
    <w:uiPriority w:val="22"/>
    <w:qFormat/>
    <w:rsid w:val="008512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755A-65C0-455C-8357-0DD25FDC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 Trade</dc:creator>
  <cp:keywords/>
  <dc:description/>
  <cp:lastModifiedBy>admin</cp:lastModifiedBy>
  <cp:revision>12</cp:revision>
  <dcterms:created xsi:type="dcterms:W3CDTF">2025-12-18T07:57:00Z</dcterms:created>
  <dcterms:modified xsi:type="dcterms:W3CDTF">2025-12-24T10:08:00Z</dcterms:modified>
</cp:coreProperties>
</file>